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701" w:rsidRPr="005D21DB" w:rsidRDefault="00EA6701" w:rsidP="00784FC8">
      <w:pPr>
        <w:pStyle w:val="TOCHeading"/>
        <w:spacing w:line="360" w:lineRule="auto"/>
        <w:jc w:val="both"/>
        <w:rPr>
          <w:rFonts w:ascii="Arial" w:hAnsi="Arial" w:cs="Arial"/>
          <w:b w:val="0"/>
          <w:color w:val="auto"/>
          <w:sz w:val="20"/>
          <w:szCs w:val="20"/>
        </w:rPr>
      </w:pPr>
      <w:r w:rsidRPr="005D21DB">
        <w:rPr>
          <w:rFonts w:ascii="Arial" w:hAnsi="Arial" w:cs="Arial"/>
          <w:b w:val="0"/>
          <w:color w:val="auto"/>
          <w:sz w:val="20"/>
          <w:szCs w:val="20"/>
        </w:rPr>
        <w:t>POLICY BRIEF</w:t>
      </w:r>
    </w:p>
    <w:p w:rsidR="001B15E5" w:rsidRDefault="001B15E5" w:rsidP="00784FC8">
      <w:pPr>
        <w:spacing w:line="360" w:lineRule="auto"/>
        <w:jc w:val="both"/>
        <w:rPr>
          <w:rFonts w:ascii="Arial" w:hAnsi="Arial" w:cs="Arial"/>
          <w:b/>
          <w:sz w:val="20"/>
          <w:szCs w:val="20"/>
        </w:rPr>
      </w:pPr>
    </w:p>
    <w:p w:rsidR="001B15E5" w:rsidRDefault="001B15E5" w:rsidP="00784FC8">
      <w:pPr>
        <w:spacing w:line="360" w:lineRule="auto"/>
        <w:jc w:val="both"/>
        <w:rPr>
          <w:rFonts w:ascii="Arial" w:hAnsi="Arial" w:cs="Arial"/>
          <w:b/>
          <w:sz w:val="20"/>
          <w:szCs w:val="20"/>
        </w:rPr>
      </w:pPr>
    </w:p>
    <w:p w:rsidR="001B15E5" w:rsidRDefault="001B15E5" w:rsidP="00784FC8">
      <w:pPr>
        <w:spacing w:line="360" w:lineRule="auto"/>
        <w:jc w:val="both"/>
        <w:rPr>
          <w:rFonts w:ascii="Arial" w:hAnsi="Arial" w:cs="Arial"/>
          <w:b/>
          <w:sz w:val="20"/>
          <w:szCs w:val="20"/>
        </w:rPr>
      </w:pPr>
    </w:p>
    <w:p w:rsidR="003D1733" w:rsidRPr="005D21DB" w:rsidRDefault="00EA6701" w:rsidP="00784FC8">
      <w:pPr>
        <w:spacing w:line="360" w:lineRule="auto"/>
        <w:jc w:val="both"/>
        <w:rPr>
          <w:rFonts w:ascii="Arial" w:eastAsia="Times New Roman" w:hAnsi="Arial" w:cs="Arial"/>
          <w:bCs/>
          <w:sz w:val="20"/>
          <w:szCs w:val="20"/>
        </w:rPr>
      </w:pPr>
      <w:r w:rsidRPr="005D21DB">
        <w:rPr>
          <w:rFonts w:ascii="Arial" w:hAnsi="Arial" w:cs="Arial"/>
          <w:b/>
          <w:sz w:val="20"/>
          <w:szCs w:val="20"/>
        </w:rPr>
        <w:t xml:space="preserve">Key Findings from the Study </w:t>
      </w:r>
      <w:r w:rsidR="00E24635" w:rsidRPr="005D21DB">
        <w:rPr>
          <w:rFonts w:ascii="Arial" w:hAnsi="Arial" w:cs="Arial"/>
          <w:b/>
          <w:sz w:val="20"/>
          <w:szCs w:val="20"/>
        </w:rPr>
        <w:t>“</w:t>
      </w:r>
      <w:r w:rsidRPr="005D21DB">
        <w:rPr>
          <w:rFonts w:ascii="Arial" w:eastAsia="Times New Roman" w:hAnsi="Arial" w:cs="Arial"/>
          <w:bCs/>
          <w:sz w:val="20"/>
          <w:szCs w:val="20"/>
        </w:rPr>
        <w:t xml:space="preserve">Public Library Services for Children – Case Study of </w:t>
      </w:r>
      <w:r w:rsidR="005D21DB">
        <w:rPr>
          <w:rFonts w:ascii="Arial" w:eastAsia="Times New Roman" w:hAnsi="Arial" w:cs="Arial"/>
          <w:bCs/>
          <w:sz w:val="20"/>
          <w:szCs w:val="20"/>
        </w:rPr>
        <w:t>10</w:t>
      </w:r>
      <w:r w:rsidRPr="005D21DB">
        <w:rPr>
          <w:rFonts w:ascii="Arial" w:eastAsia="Times New Roman" w:hAnsi="Arial" w:cs="Arial"/>
          <w:bCs/>
          <w:sz w:val="20"/>
          <w:szCs w:val="20"/>
        </w:rPr>
        <w:t xml:space="preserve"> Public Librar</w:t>
      </w:r>
      <w:r w:rsidR="005D21DB">
        <w:rPr>
          <w:rFonts w:ascii="Arial" w:eastAsia="Times New Roman" w:hAnsi="Arial" w:cs="Arial"/>
          <w:bCs/>
          <w:sz w:val="20"/>
          <w:szCs w:val="20"/>
        </w:rPr>
        <w:t>ies in Mumbai and Rural Konkan</w:t>
      </w:r>
      <w:r w:rsidR="00E24635" w:rsidRPr="005D21DB">
        <w:rPr>
          <w:rFonts w:ascii="Arial" w:eastAsia="Times New Roman" w:hAnsi="Arial" w:cs="Arial"/>
          <w:bCs/>
          <w:sz w:val="20"/>
          <w:szCs w:val="20"/>
        </w:rPr>
        <w:t>”</w:t>
      </w:r>
      <w:r w:rsidR="003D1733" w:rsidRPr="005D21DB">
        <w:rPr>
          <w:rFonts w:ascii="Arial" w:eastAsia="Times New Roman" w:hAnsi="Arial" w:cs="Arial"/>
          <w:bCs/>
          <w:sz w:val="20"/>
          <w:szCs w:val="20"/>
        </w:rPr>
        <w:t xml:space="preserve"> </w:t>
      </w:r>
    </w:p>
    <w:p w:rsidR="001B15E5" w:rsidRDefault="001B15E5" w:rsidP="00784FC8">
      <w:pPr>
        <w:spacing w:line="360" w:lineRule="auto"/>
        <w:jc w:val="both"/>
        <w:rPr>
          <w:rFonts w:ascii="Arial" w:hAnsi="Arial" w:cs="Arial"/>
          <w:b/>
          <w:sz w:val="20"/>
          <w:szCs w:val="20"/>
        </w:rPr>
      </w:pPr>
    </w:p>
    <w:p w:rsidR="001B15E5" w:rsidRDefault="001B15E5" w:rsidP="00784FC8">
      <w:pPr>
        <w:spacing w:line="360" w:lineRule="auto"/>
        <w:jc w:val="both"/>
        <w:rPr>
          <w:rFonts w:ascii="Arial" w:hAnsi="Arial" w:cs="Arial"/>
          <w:b/>
          <w:sz w:val="20"/>
          <w:szCs w:val="20"/>
        </w:rPr>
      </w:pPr>
    </w:p>
    <w:p w:rsidR="002D192A" w:rsidRPr="005D21DB" w:rsidRDefault="002D192A" w:rsidP="00784FC8">
      <w:pPr>
        <w:spacing w:line="360" w:lineRule="auto"/>
        <w:jc w:val="both"/>
        <w:rPr>
          <w:rFonts w:ascii="Arial" w:hAnsi="Arial" w:cs="Arial"/>
          <w:sz w:val="20"/>
          <w:szCs w:val="20"/>
        </w:rPr>
      </w:pPr>
      <w:r w:rsidRPr="005D21DB">
        <w:rPr>
          <w:rFonts w:ascii="Arial" w:hAnsi="Arial" w:cs="Arial"/>
          <w:b/>
          <w:sz w:val="20"/>
          <w:szCs w:val="20"/>
        </w:rPr>
        <w:t>Introduction</w:t>
      </w:r>
    </w:p>
    <w:p w:rsidR="004368CA" w:rsidRPr="005D21DB" w:rsidRDefault="003D1733" w:rsidP="00784FC8">
      <w:pPr>
        <w:spacing w:line="360" w:lineRule="auto"/>
        <w:jc w:val="both"/>
        <w:rPr>
          <w:rFonts w:ascii="Arial" w:hAnsi="Arial" w:cs="Arial"/>
          <w:sz w:val="20"/>
          <w:szCs w:val="20"/>
        </w:rPr>
      </w:pPr>
      <w:r w:rsidRPr="005D21DB">
        <w:rPr>
          <w:rFonts w:ascii="Arial" w:hAnsi="Arial" w:cs="Arial"/>
          <w:sz w:val="20"/>
          <w:szCs w:val="20"/>
        </w:rPr>
        <w:t>As part of its elementary education portfolio, Sir Ratan Tata Trust’s Publication Initiative, branded ‘Parag’, focuses on publication and dissemination of children’s literature</w:t>
      </w:r>
      <w:r w:rsidR="000E1144">
        <w:rPr>
          <w:rFonts w:ascii="Arial" w:hAnsi="Arial" w:cs="Arial"/>
          <w:sz w:val="20"/>
          <w:szCs w:val="20"/>
        </w:rPr>
        <w:t xml:space="preserve"> in Indian languages</w:t>
      </w:r>
      <w:r w:rsidRPr="005D21DB">
        <w:rPr>
          <w:rFonts w:ascii="Arial" w:hAnsi="Arial" w:cs="Arial"/>
          <w:sz w:val="20"/>
          <w:szCs w:val="20"/>
        </w:rPr>
        <w:t>. Recognizing the need for creating avenues and spaces for children to access quality children’s literature, the Trust has supported running of classroom</w:t>
      </w:r>
      <w:r w:rsidR="005E0D2A" w:rsidRPr="005D21DB">
        <w:rPr>
          <w:rFonts w:ascii="Arial" w:hAnsi="Arial" w:cs="Arial"/>
          <w:sz w:val="20"/>
          <w:szCs w:val="20"/>
        </w:rPr>
        <w:t>,</w:t>
      </w:r>
      <w:r w:rsidRPr="005D21DB">
        <w:rPr>
          <w:rFonts w:ascii="Arial" w:hAnsi="Arial" w:cs="Arial"/>
          <w:sz w:val="20"/>
          <w:szCs w:val="20"/>
        </w:rPr>
        <w:t xml:space="preserve"> school or community based libraries with </w:t>
      </w:r>
      <w:r w:rsidR="005E0D2A" w:rsidRPr="005D21DB">
        <w:rPr>
          <w:rFonts w:ascii="Arial" w:hAnsi="Arial" w:cs="Arial"/>
          <w:sz w:val="20"/>
          <w:szCs w:val="20"/>
        </w:rPr>
        <w:t xml:space="preserve">a </w:t>
      </w:r>
      <w:r w:rsidRPr="005D21DB">
        <w:rPr>
          <w:rFonts w:ascii="Arial" w:hAnsi="Arial" w:cs="Arial"/>
          <w:sz w:val="20"/>
          <w:szCs w:val="20"/>
        </w:rPr>
        <w:t xml:space="preserve">range of partners. However, due to lack of primary data on the status of public libraries for children in India, it was difficult to provide inputs into programme planning of the Parag initiative, which aims to engage with all kinds of library spaces including public libraries. </w:t>
      </w:r>
      <w:r w:rsidR="004856C0" w:rsidRPr="005D21DB">
        <w:rPr>
          <w:rFonts w:ascii="Arial" w:hAnsi="Arial" w:cs="Arial"/>
          <w:sz w:val="20"/>
          <w:szCs w:val="20"/>
        </w:rPr>
        <w:t>Lack of data on public libraries and children’s section particularly, ha</w:t>
      </w:r>
      <w:r w:rsidR="00DB2BDB" w:rsidRPr="005D21DB">
        <w:rPr>
          <w:rFonts w:ascii="Arial" w:hAnsi="Arial" w:cs="Arial"/>
          <w:sz w:val="20"/>
          <w:szCs w:val="20"/>
        </w:rPr>
        <w:t>s</w:t>
      </w:r>
      <w:r w:rsidR="004856C0" w:rsidRPr="005D21DB">
        <w:rPr>
          <w:rFonts w:ascii="Arial" w:hAnsi="Arial" w:cs="Arial"/>
          <w:sz w:val="20"/>
          <w:szCs w:val="20"/>
        </w:rPr>
        <w:t xml:space="preserve"> also been faced by the National Mission on Libraries</w:t>
      </w:r>
      <w:r w:rsidR="00BD463E" w:rsidRPr="005D21DB">
        <w:rPr>
          <w:rFonts w:ascii="Arial" w:hAnsi="Arial" w:cs="Arial"/>
          <w:sz w:val="20"/>
          <w:szCs w:val="20"/>
        </w:rPr>
        <w:t xml:space="preserve"> (NLM)</w:t>
      </w:r>
      <w:r w:rsidR="004856C0" w:rsidRPr="005D21DB">
        <w:rPr>
          <w:rFonts w:ascii="Arial" w:hAnsi="Arial" w:cs="Arial"/>
          <w:sz w:val="20"/>
          <w:szCs w:val="20"/>
        </w:rPr>
        <w:t xml:space="preserve">, a body constituted by the Government of India to look </w:t>
      </w:r>
      <w:r w:rsidR="000E1144">
        <w:rPr>
          <w:rFonts w:ascii="Arial" w:hAnsi="Arial" w:cs="Arial"/>
          <w:sz w:val="20"/>
          <w:szCs w:val="20"/>
        </w:rPr>
        <w:t>into</w:t>
      </w:r>
      <w:r w:rsidR="004856C0" w:rsidRPr="005D21DB">
        <w:rPr>
          <w:rFonts w:ascii="Arial" w:hAnsi="Arial" w:cs="Arial"/>
          <w:sz w:val="20"/>
          <w:szCs w:val="20"/>
        </w:rPr>
        <w:t xml:space="preserve"> the current status of libraries in India and recommend measures for improving and strengthening libraries.</w:t>
      </w:r>
    </w:p>
    <w:p w:rsidR="006C794A" w:rsidRPr="005D21DB" w:rsidRDefault="00711A13" w:rsidP="00784FC8">
      <w:pPr>
        <w:spacing w:line="360" w:lineRule="auto"/>
        <w:jc w:val="both"/>
        <w:rPr>
          <w:rFonts w:ascii="Arial" w:hAnsi="Arial" w:cs="Arial"/>
          <w:sz w:val="20"/>
          <w:szCs w:val="20"/>
        </w:rPr>
      </w:pPr>
      <w:r>
        <w:rPr>
          <w:rFonts w:ascii="Arial" w:hAnsi="Arial" w:cs="Arial"/>
          <w:sz w:val="20"/>
          <w:szCs w:val="20"/>
        </w:rPr>
        <w:t xml:space="preserve">The Trust had commissioned a </w:t>
      </w:r>
      <w:r w:rsidR="003D1733" w:rsidRPr="005D21DB">
        <w:rPr>
          <w:rFonts w:ascii="Arial" w:hAnsi="Arial" w:cs="Arial"/>
          <w:sz w:val="20"/>
          <w:szCs w:val="20"/>
        </w:rPr>
        <w:t xml:space="preserve">case study </w:t>
      </w:r>
      <w:r>
        <w:rPr>
          <w:rFonts w:ascii="Arial" w:hAnsi="Arial" w:cs="Arial"/>
          <w:sz w:val="20"/>
          <w:szCs w:val="20"/>
        </w:rPr>
        <w:t xml:space="preserve">that </w:t>
      </w:r>
      <w:r w:rsidR="00910840" w:rsidRPr="005D21DB">
        <w:rPr>
          <w:rFonts w:ascii="Arial" w:hAnsi="Arial" w:cs="Arial"/>
          <w:sz w:val="20"/>
          <w:szCs w:val="20"/>
        </w:rPr>
        <w:t>critically evaluate</w:t>
      </w:r>
      <w:r w:rsidR="00AD1DCC">
        <w:rPr>
          <w:rFonts w:ascii="Arial" w:hAnsi="Arial" w:cs="Arial"/>
          <w:sz w:val="20"/>
          <w:szCs w:val="20"/>
        </w:rPr>
        <w:t>s</w:t>
      </w:r>
      <w:r w:rsidR="00910840" w:rsidRPr="005D21DB">
        <w:rPr>
          <w:rFonts w:ascii="Arial" w:hAnsi="Arial" w:cs="Arial"/>
          <w:sz w:val="20"/>
          <w:szCs w:val="20"/>
        </w:rPr>
        <w:t xml:space="preserve"> the role and function</w:t>
      </w:r>
      <w:r w:rsidR="001B7540" w:rsidRPr="005D21DB">
        <w:rPr>
          <w:rFonts w:ascii="Arial" w:hAnsi="Arial" w:cs="Arial"/>
          <w:sz w:val="20"/>
          <w:szCs w:val="20"/>
        </w:rPr>
        <w:t>ing</w:t>
      </w:r>
      <w:r w:rsidR="00910840" w:rsidRPr="005D21DB">
        <w:rPr>
          <w:rFonts w:ascii="Arial" w:hAnsi="Arial" w:cs="Arial"/>
          <w:sz w:val="20"/>
          <w:szCs w:val="20"/>
        </w:rPr>
        <w:t xml:space="preserve"> of </w:t>
      </w:r>
      <w:r w:rsidR="00B2714B" w:rsidRPr="005D21DB">
        <w:rPr>
          <w:rFonts w:ascii="Arial" w:hAnsi="Arial" w:cs="Arial"/>
          <w:sz w:val="20"/>
          <w:szCs w:val="20"/>
        </w:rPr>
        <w:t xml:space="preserve">children’s sections of 10 public libraries, seven in Mumbai and three in rural Konkan, </w:t>
      </w:r>
      <w:r w:rsidR="00910840" w:rsidRPr="005D21DB">
        <w:rPr>
          <w:rFonts w:ascii="Arial" w:hAnsi="Arial" w:cs="Arial"/>
          <w:sz w:val="20"/>
          <w:szCs w:val="20"/>
        </w:rPr>
        <w:t xml:space="preserve">in providing access to quality children’s literature and advocating reading and knowledge dissemination among children from diverse backgrounds. </w:t>
      </w:r>
      <w:r w:rsidR="00B2714B" w:rsidRPr="005D21DB">
        <w:rPr>
          <w:rFonts w:ascii="Arial" w:hAnsi="Arial" w:cs="Arial"/>
          <w:sz w:val="20"/>
          <w:szCs w:val="20"/>
        </w:rPr>
        <w:t>All 10 libraries were s</w:t>
      </w:r>
      <w:r w:rsidR="00910840" w:rsidRPr="005D21DB">
        <w:rPr>
          <w:rFonts w:ascii="Arial" w:hAnsi="Arial" w:cs="Arial"/>
          <w:sz w:val="20"/>
          <w:szCs w:val="20"/>
        </w:rPr>
        <w:t>tudied through observations and in-depth interviews with library staff and management.</w:t>
      </w:r>
      <w:r w:rsidR="004856C0" w:rsidRPr="005D21DB">
        <w:rPr>
          <w:rFonts w:ascii="Arial" w:hAnsi="Arial" w:cs="Arial"/>
          <w:sz w:val="20"/>
          <w:szCs w:val="20"/>
        </w:rPr>
        <w:t xml:space="preserve"> The study attempts to answer several questions including the </w:t>
      </w:r>
      <w:r w:rsidR="00B2714B" w:rsidRPr="005D21DB">
        <w:rPr>
          <w:rFonts w:ascii="Arial" w:hAnsi="Arial" w:cs="Arial"/>
          <w:sz w:val="20"/>
          <w:szCs w:val="20"/>
        </w:rPr>
        <w:t xml:space="preserve">infrastructure available, </w:t>
      </w:r>
      <w:r w:rsidR="004856C0" w:rsidRPr="005D21DB">
        <w:rPr>
          <w:rFonts w:ascii="Arial" w:hAnsi="Arial" w:cs="Arial"/>
          <w:sz w:val="20"/>
          <w:szCs w:val="20"/>
        </w:rPr>
        <w:t xml:space="preserve">kind of children coming into public libraries, their reading habits and preferences, the </w:t>
      </w:r>
      <w:r w:rsidR="00B2714B" w:rsidRPr="005D21DB">
        <w:rPr>
          <w:rFonts w:ascii="Arial" w:hAnsi="Arial" w:cs="Arial"/>
          <w:sz w:val="20"/>
          <w:szCs w:val="20"/>
        </w:rPr>
        <w:t xml:space="preserve">available </w:t>
      </w:r>
      <w:r w:rsidR="004856C0" w:rsidRPr="005D21DB">
        <w:rPr>
          <w:rFonts w:ascii="Arial" w:hAnsi="Arial" w:cs="Arial"/>
          <w:sz w:val="20"/>
          <w:szCs w:val="20"/>
        </w:rPr>
        <w:t xml:space="preserve">book selection and the role of public libraries in the context of thousands of first generation learners accessing school education. </w:t>
      </w:r>
      <w:r w:rsidR="00F42556" w:rsidRPr="005D21DB">
        <w:rPr>
          <w:rFonts w:ascii="Arial" w:hAnsi="Arial" w:cs="Arial"/>
          <w:sz w:val="20"/>
          <w:szCs w:val="20"/>
        </w:rPr>
        <w:t xml:space="preserve">This policy brief </w:t>
      </w:r>
      <w:r w:rsidR="00C21B7C" w:rsidRPr="005D21DB">
        <w:rPr>
          <w:rFonts w:ascii="Arial" w:hAnsi="Arial" w:cs="Arial"/>
          <w:sz w:val="20"/>
          <w:szCs w:val="20"/>
        </w:rPr>
        <w:t>summarizes</w:t>
      </w:r>
      <w:r w:rsidR="00F42556" w:rsidRPr="005D21DB">
        <w:rPr>
          <w:rFonts w:ascii="Arial" w:hAnsi="Arial" w:cs="Arial"/>
          <w:sz w:val="20"/>
          <w:szCs w:val="20"/>
        </w:rPr>
        <w:t xml:space="preserve"> major findings from the study. The research </w:t>
      </w:r>
      <w:r w:rsidR="00F0609D" w:rsidRPr="005D21DB">
        <w:rPr>
          <w:rFonts w:ascii="Arial" w:hAnsi="Arial" w:cs="Arial"/>
          <w:sz w:val="20"/>
          <w:szCs w:val="20"/>
        </w:rPr>
        <w:t xml:space="preserve">adds to the existing </w:t>
      </w:r>
      <w:r w:rsidR="00C36B03" w:rsidRPr="005D21DB">
        <w:rPr>
          <w:rFonts w:ascii="Arial" w:hAnsi="Arial" w:cs="Arial"/>
          <w:sz w:val="20"/>
          <w:szCs w:val="20"/>
        </w:rPr>
        <w:t>literature</w:t>
      </w:r>
      <w:r w:rsidR="00F0609D" w:rsidRPr="005D21DB">
        <w:rPr>
          <w:rFonts w:ascii="Arial" w:hAnsi="Arial" w:cs="Arial"/>
          <w:sz w:val="20"/>
          <w:szCs w:val="20"/>
        </w:rPr>
        <w:t xml:space="preserve"> on children’s libraries in India and also </w:t>
      </w:r>
      <w:r w:rsidR="00F42556" w:rsidRPr="005D21DB">
        <w:rPr>
          <w:rFonts w:ascii="Arial" w:hAnsi="Arial" w:cs="Arial"/>
          <w:sz w:val="20"/>
          <w:szCs w:val="20"/>
        </w:rPr>
        <w:t>provides important inputs for the NLM as it tries to rejuvenate the public library system in India.</w:t>
      </w:r>
    </w:p>
    <w:p w:rsidR="001B15E5" w:rsidRDefault="001B15E5" w:rsidP="00784FC8">
      <w:pPr>
        <w:spacing w:line="360" w:lineRule="auto"/>
        <w:jc w:val="both"/>
        <w:rPr>
          <w:rFonts w:ascii="Arial" w:hAnsi="Arial" w:cs="Arial"/>
          <w:b/>
          <w:sz w:val="20"/>
          <w:szCs w:val="20"/>
        </w:rPr>
      </w:pPr>
    </w:p>
    <w:p w:rsidR="001F4BB0" w:rsidRPr="005D21DB" w:rsidRDefault="00C36B03" w:rsidP="00784FC8">
      <w:pPr>
        <w:spacing w:line="360" w:lineRule="auto"/>
        <w:jc w:val="both"/>
        <w:rPr>
          <w:rFonts w:ascii="Arial" w:hAnsi="Arial" w:cs="Arial"/>
          <w:b/>
          <w:sz w:val="20"/>
          <w:szCs w:val="20"/>
        </w:rPr>
      </w:pPr>
      <w:r w:rsidRPr="005D21DB">
        <w:rPr>
          <w:rFonts w:ascii="Arial" w:hAnsi="Arial" w:cs="Arial"/>
          <w:b/>
          <w:sz w:val="20"/>
          <w:szCs w:val="20"/>
        </w:rPr>
        <w:lastRenderedPageBreak/>
        <w:t>Key Findings</w:t>
      </w:r>
    </w:p>
    <w:p w:rsidR="0050448E" w:rsidRPr="005D21DB" w:rsidRDefault="00780C00" w:rsidP="00784FC8">
      <w:pPr>
        <w:spacing w:line="360" w:lineRule="auto"/>
        <w:jc w:val="both"/>
        <w:rPr>
          <w:rFonts w:ascii="Arial" w:hAnsi="Arial" w:cs="Arial"/>
          <w:b/>
          <w:sz w:val="20"/>
          <w:szCs w:val="20"/>
        </w:rPr>
      </w:pPr>
      <w:r w:rsidRPr="005D21DB">
        <w:rPr>
          <w:rFonts w:ascii="Arial" w:hAnsi="Arial" w:cs="Arial"/>
          <w:b/>
          <w:sz w:val="20"/>
          <w:szCs w:val="20"/>
        </w:rPr>
        <w:t>Profile and Membership</w:t>
      </w:r>
    </w:p>
    <w:p w:rsidR="00D75C11" w:rsidRPr="005D21DB" w:rsidRDefault="00D75C11"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lang w:val="en-GB"/>
        </w:rPr>
        <w:t>Of the 10 libraries surveyed, seven were public non-profit. Two were private non-profit and one was private for profit.</w:t>
      </w:r>
      <w:r w:rsidR="00D41E08" w:rsidRPr="005D21DB">
        <w:rPr>
          <w:rFonts w:ascii="Arial" w:hAnsi="Arial" w:cs="Arial"/>
          <w:sz w:val="20"/>
          <w:szCs w:val="20"/>
          <w:lang w:val="en-GB"/>
        </w:rPr>
        <w:t xml:space="preserve"> It was observed that the </w:t>
      </w:r>
      <w:r w:rsidRPr="005D21DB">
        <w:rPr>
          <w:rFonts w:ascii="Arial" w:hAnsi="Arial" w:cs="Arial"/>
          <w:sz w:val="20"/>
          <w:szCs w:val="20"/>
          <w:lang w:val="en-GB"/>
        </w:rPr>
        <w:t>privately run libraries were better equipped with adequate seating arrangement, drinking water, toilets and other facilities such as an online catalogue.</w:t>
      </w:r>
      <w:r w:rsidR="00A30FE7" w:rsidRPr="005D21DB">
        <w:rPr>
          <w:rFonts w:ascii="Arial" w:hAnsi="Arial" w:cs="Arial"/>
          <w:sz w:val="20"/>
          <w:szCs w:val="20"/>
          <w:lang w:val="en-GB"/>
        </w:rPr>
        <w:t xml:space="preserve"> In urban Mumbai, </w:t>
      </w:r>
      <w:r w:rsidR="00ED34D6" w:rsidRPr="005D21DB">
        <w:rPr>
          <w:rFonts w:ascii="Arial" w:hAnsi="Arial" w:cs="Arial"/>
          <w:sz w:val="20"/>
          <w:szCs w:val="20"/>
          <w:lang w:val="en-GB"/>
        </w:rPr>
        <w:t>all the four public libraries funded by the government were struggling for space and adequate display of its children’s literature collection.</w:t>
      </w:r>
      <w:r w:rsidR="00553B37" w:rsidRPr="005D21DB">
        <w:rPr>
          <w:rFonts w:ascii="Arial" w:hAnsi="Arial" w:cs="Arial"/>
          <w:sz w:val="20"/>
          <w:szCs w:val="20"/>
          <w:lang w:val="en-GB"/>
        </w:rPr>
        <w:t xml:space="preserve"> In rural Konkan however, the public libraries had managed to get </w:t>
      </w:r>
      <w:r w:rsidR="00AD1DCC">
        <w:rPr>
          <w:rFonts w:ascii="Arial" w:hAnsi="Arial" w:cs="Arial"/>
          <w:sz w:val="20"/>
          <w:szCs w:val="20"/>
          <w:lang w:val="en-GB"/>
        </w:rPr>
        <w:t xml:space="preserve">sufficient </w:t>
      </w:r>
      <w:r w:rsidR="00553B37" w:rsidRPr="005D21DB">
        <w:rPr>
          <w:rFonts w:ascii="Arial" w:hAnsi="Arial" w:cs="Arial"/>
          <w:sz w:val="20"/>
          <w:szCs w:val="20"/>
          <w:lang w:val="en-GB"/>
        </w:rPr>
        <w:t>space with help from the community in different ways.</w:t>
      </w:r>
    </w:p>
    <w:p w:rsidR="00D75C11" w:rsidRPr="005D21DB" w:rsidRDefault="002E7EF6"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lang w:val="en-GB"/>
        </w:rPr>
        <w:t>M</w:t>
      </w:r>
      <w:r w:rsidR="00D41E08" w:rsidRPr="005D21DB">
        <w:rPr>
          <w:rFonts w:ascii="Arial" w:hAnsi="Arial" w:cs="Arial"/>
          <w:sz w:val="20"/>
          <w:szCs w:val="20"/>
          <w:lang w:val="en-GB"/>
        </w:rPr>
        <w:t xml:space="preserve">embership at the </w:t>
      </w:r>
      <w:r w:rsidR="00D75C11" w:rsidRPr="005D21DB">
        <w:rPr>
          <w:rFonts w:ascii="Arial" w:hAnsi="Arial" w:cs="Arial"/>
          <w:sz w:val="20"/>
          <w:szCs w:val="20"/>
          <w:lang w:val="en-GB"/>
        </w:rPr>
        <w:t>three private libraries totalled 1</w:t>
      </w:r>
      <w:r w:rsidR="004E6E86">
        <w:rPr>
          <w:rFonts w:ascii="Arial" w:hAnsi="Arial" w:cs="Arial"/>
          <w:sz w:val="20"/>
          <w:szCs w:val="20"/>
          <w:lang w:val="en-GB"/>
        </w:rPr>
        <w:t>,</w:t>
      </w:r>
      <w:r w:rsidR="00D75C11" w:rsidRPr="005D21DB">
        <w:rPr>
          <w:rFonts w:ascii="Arial" w:hAnsi="Arial" w:cs="Arial"/>
          <w:sz w:val="20"/>
          <w:szCs w:val="20"/>
          <w:lang w:val="en-GB"/>
        </w:rPr>
        <w:t xml:space="preserve">150, </w:t>
      </w:r>
      <w:r w:rsidRPr="005D21DB">
        <w:rPr>
          <w:rFonts w:ascii="Arial" w:hAnsi="Arial" w:cs="Arial"/>
          <w:sz w:val="20"/>
          <w:szCs w:val="20"/>
          <w:lang w:val="en-GB"/>
        </w:rPr>
        <w:t xml:space="preserve">while </w:t>
      </w:r>
      <w:r w:rsidR="00D75C11" w:rsidRPr="005D21DB">
        <w:rPr>
          <w:rFonts w:ascii="Arial" w:hAnsi="Arial" w:cs="Arial"/>
          <w:sz w:val="20"/>
          <w:szCs w:val="20"/>
          <w:lang w:val="en-GB"/>
        </w:rPr>
        <w:t>the seven public libraries together had around 1</w:t>
      </w:r>
      <w:r w:rsidR="004E6E86">
        <w:rPr>
          <w:rFonts w:ascii="Arial" w:hAnsi="Arial" w:cs="Arial"/>
          <w:sz w:val="20"/>
          <w:szCs w:val="20"/>
          <w:lang w:val="en-GB"/>
        </w:rPr>
        <w:t>,</w:t>
      </w:r>
      <w:r w:rsidR="00D75C11" w:rsidRPr="005D21DB">
        <w:rPr>
          <w:rFonts w:ascii="Arial" w:hAnsi="Arial" w:cs="Arial"/>
          <w:sz w:val="20"/>
          <w:szCs w:val="20"/>
          <w:lang w:val="en-GB"/>
        </w:rPr>
        <w:t>000 members, ranging from 60 to a maximum of 300.</w:t>
      </w:r>
      <w:r w:rsidRPr="005D21DB">
        <w:rPr>
          <w:rFonts w:ascii="Arial" w:hAnsi="Arial" w:cs="Arial"/>
          <w:sz w:val="20"/>
          <w:szCs w:val="20"/>
          <w:lang w:val="en-GB"/>
        </w:rPr>
        <w:t xml:space="preserve"> Amongst public libraries, the rural libraries in Malgaon and Shiroda had adequate membership </w:t>
      </w:r>
      <w:r w:rsidR="00141D1A" w:rsidRPr="005D21DB">
        <w:rPr>
          <w:rFonts w:ascii="Arial" w:hAnsi="Arial" w:cs="Arial"/>
          <w:sz w:val="20"/>
          <w:szCs w:val="20"/>
          <w:lang w:val="en-GB"/>
        </w:rPr>
        <w:t>in terms</w:t>
      </w:r>
      <w:r w:rsidRPr="005D21DB">
        <w:rPr>
          <w:rFonts w:ascii="Arial" w:hAnsi="Arial" w:cs="Arial"/>
          <w:sz w:val="20"/>
          <w:szCs w:val="20"/>
          <w:lang w:val="en-GB"/>
        </w:rPr>
        <w:t xml:space="preserve"> of coverage area.</w:t>
      </w:r>
      <w:r w:rsidR="00141D1A" w:rsidRPr="005D21DB">
        <w:rPr>
          <w:rFonts w:ascii="Arial" w:hAnsi="Arial" w:cs="Arial"/>
          <w:sz w:val="20"/>
          <w:szCs w:val="20"/>
          <w:lang w:val="en-GB"/>
        </w:rPr>
        <w:t xml:space="preserve"> However, all others were struggling to get children to come to the libraries.</w:t>
      </w:r>
    </w:p>
    <w:p w:rsidR="006C6AE7" w:rsidRPr="005D21DB" w:rsidRDefault="00BE46C8"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rPr>
        <w:t xml:space="preserve">A majority of members of the </w:t>
      </w:r>
      <w:r w:rsidR="006C6AE7" w:rsidRPr="005D21DB">
        <w:rPr>
          <w:rFonts w:ascii="Arial" w:hAnsi="Arial" w:cs="Arial"/>
          <w:sz w:val="20"/>
          <w:szCs w:val="20"/>
        </w:rPr>
        <w:t>three private libraries</w:t>
      </w:r>
      <w:r w:rsidRPr="005D21DB">
        <w:rPr>
          <w:rFonts w:ascii="Arial" w:hAnsi="Arial" w:cs="Arial"/>
          <w:sz w:val="20"/>
          <w:szCs w:val="20"/>
        </w:rPr>
        <w:t xml:space="preserve"> came </w:t>
      </w:r>
      <w:r w:rsidR="006C6AE7" w:rsidRPr="005D21DB">
        <w:rPr>
          <w:rFonts w:ascii="Arial" w:hAnsi="Arial" w:cs="Arial"/>
          <w:sz w:val="20"/>
          <w:szCs w:val="20"/>
        </w:rPr>
        <w:t xml:space="preserve">from a high income group. Even when the membership </w:t>
      </w:r>
      <w:r w:rsidRPr="005D21DB">
        <w:rPr>
          <w:rFonts w:ascii="Arial" w:hAnsi="Arial" w:cs="Arial"/>
          <w:sz w:val="20"/>
          <w:szCs w:val="20"/>
        </w:rPr>
        <w:t xml:space="preserve">fee </w:t>
      </w:r>
      <w:r w:rsidR="006C6AE7" w:rsidRPr="005D21DB">
        <w:rPr>
          <w:rFonts w:ascii="Arial" w:hAnsi="Arial" w:cs="Arial"/>
          <w:sz w:val="20"/>
          <w:szCs w:val="20"/>
        </w:rPr>
        <w:t>w</w:t>
      </w:r>
      <w:r w:rsidRPr="005D21DB">
        <w:rPr>
          <w:rFonts w:ascii="Arial" w:hAnsi="Arial" w:cs="Arial"/>
          <w:sz w:val="20"/>
          <w:szCs w:val="20"/>
        </w:rPr>
        <w:t>as</w:t>
      </w:r>
      <w:r w:rsidR="006C6AE7" w:rsidRPr="005D21DB">
        <w:rPr>
          <w:rFonts w:ascii="Arial" w:hAnsi="Arial" w:cs="Arial"/>
          <w:sz w:val="20"/>
          <w:szCs w:val="20"/>
        </w:rPr>
        <w:t xml:space="preserve"> low, as was the case with most of the public libraries</w:t>
      </w:r>
      <w:r w:rsidR="009B648A" w:rsidRPr="005D21DB">
        <w:rPr>
          <w:rFonts w:ascii="Arial" w:hAnsi="Arial" w:cs="Arial"/>
          <w:sz w:val="20"/>
          <w:szCs w:val="20"/>
        </w:rPr>
        <w:t xml:space="preserve"> in Mumbai</w:t>
      </w:r>
      <w:r w:rsidR="006C6AE7" w:rsidRPr="005D21DB">
        <w:rPr>
          <w:rFonts w:ascii="Arial" w:hAnsi="Arial" w:cs="Arial"/>
          <w:sz w:val="20"/>
          <w:szCs w:val="20"/>
        </w:rPr>
        <w:t xml:space="preserve">, the members were mostly from a middle class, literate background. Few </w:t>
      </w:r>
      <w:r w:rsidR="00B5312C" w:rsidRPr="005D21DB">
        <w:rPr>
          <w:rFonts w:ascii="Arial" w:hAnsi="Arial" w:cs="Arial"/>
          <w:sz w:val="20"/>
          <w:szCs w:val="20"/>
        </w:rPr>
        <w:t xml:space="preserve">children from lower socio-economic backgrounds accessed the public </w:t>
      </w:r>
      <w:r w:rsidR="006C6AE7" w:rsidRPr="005D21DB">
        <w:rPr>
          <w:rFonts w:ascii="Arial" w:hAnsi="Arial" w:cs="Arial"/>
          <w:sz w:val="20"/>
          <w:szCs w:val="20"/>
        </w:rPr>
        <w:t xml:space="preserve">libraries </w:t>
      </w:r>
      <w:r w:rsidR="00DA7B70" w:rsidRPr="005D21DB">
        <w:rPr>
          <w:rFonts w:ascii="Arial" w:hAnsi="Arial" w:cs="Arial"/>
          <w:sz w:val="20"/>
          <w:szCs w:val="20"/>
        </w:rPr>
        <w:t>in Mumbai</w:t>
      </w:r>
      <w:r w:rsidR="006C6AE7" w:rsidRPr="005D21DB">
        <w:rPr>
          <w:rFonts w:ascii="Arial" w:hAnsi="Arial" w:cs="Arial"/>
          <w:sz w:val="20"/>
          <w:szCs w:val="20"/>
        </w:rPr>
        <w:t xml:space="preserve">. </w:t>
      </w:r>
      <w:r w:rsidR="009B648A" w:rsidRPr="005D21DB">
        <w:rPr>
          <w:rFonts w:ascii="Arial" w:hAnsi="Arial" w:cs="Arial"/>
          <w:sz w:val="20"/>
          <w:szCs w:val="20"/>
        </w:rPr>
        <w:t xml:space="preserve">The </w:t>
      </w:r>
      <w:r w:rsidR="007C2403" w:rsidRPr="005D21DB">
        <w:rPr>
          <w:rFonts w:ascii="Arial" w:hAnsi="Arial" w:cs="Arial"/>
          <w:sz w:val="20"/>
          <w:szCs w:val="20"/>
        </w:rPr>
        <w:t>exceptions were</w:t>
      </w:r>
      <w:r w:rsidR="009B648A" w:rsidRPr="005D21DB">
        <w:rPr>
          <w:rFonts w:ascii="Arial" w:hAnsi="Arial" w:cs="Arial"/>
          <w:sz w:val="20"/>
          <w:szCs w:val="20"/>
        </w:rPr>
        <w:t xml:space="preserve"> the </w:t>
      </w:r>
      <w:r w:rsidR="006C6AE7" w:rsidRPr="005D21DB">
        <w:rPr>
          <w:rFonts w:ascii="Arial" w:hAnsi="Arial" w:cs="Arial"/>
          <w:sz w:val="20"/>
          <w:szCs w:val="20"/>
        </w:rPr>
        <w:t>libraries</w:t>
      </w:r>
      <w:r w:rsidR="00DA7B70" w:rsidRPr="005D21DB">
        <w:rPr>
          <w:rFonts w:ascii="Arial" w:hAnsi="Arial" w:cs="Arial"/>
          <w:sz w:val="20"/>
          <w:szCs w:val="20"/>
        </w:rPr>
        <w:t xml:space="preserve"> in Konkan</w:t>
      </w:r>
      <w:r w:rsidR="006C6AE7" w:rsidRPr="005D21DB">
        <w:rPr>
          <w:rFonts w:ascii="Arial" w:hAnsi="Arial" w:cs="Arial"/>
          <w:sz w:val="20"/>
          <w:szCs w:val="20"/>
        </w:rPr>
        <w:t xml:space="preserve"> </w:t>
      </w:r>
      <w:r w:rsidR="00FE0460">
        <w:rPr>
          <w:rFonts w:ascii="Arial" w:hAnsi="Arial" w:cs="Arial"/>
          <w:sz w:val="20"/>
          <w:szCs w:val="20"/>
        </w:rPr>
        <w:t xml:space="preserve">which were accessed by </w:t>
      </w:r>
      <w:r w:rsidR="006C6AE7" w:rsidRPr="005D21DB">
        <w:rPr>
          <w:rFonts w:ascii="Arial" w:hAnsi="Arial" w:cs="Arial"/>
          <w:sz w:val="20"/>
          <w:szCs w:val="20"/>
        </w:rPr>
        <w:t xml:space="preserve">children from the neighbouring government schools </w:t>
      </w:r>
      <w:r w:rsidR="008A5077" w:rsidRPr="005D21DB">
        <w:rPr>
          <w:rFonts w:ascii="Arial" w:hAnsi="Arial" w:cs="Arial"/>
          <w:sz w:val="20"/>
          <w:szCs w:val="20"/>
        </w:rPr>
        <w:t>and villages</w:t>
      </w:r>
      <w:r w:rsidR="006C6AE7" w:rsidRPr="005D21DB">
        <w:rPr>
          <w:rFonts w:ascii="Arial" w:hAnsi="Arial" w:cs="Arial"/>
          <w:sz w:val="20"/>
          <w:szCs w:val="20"/>
        </w:rPr>
        <w:t>.</w:t>
      </w:r>
    </w:p>
    <w:p w:rsidR="00D663C0" w:rsidRPr="005D21DB" w:rsidRDefault="00D663C0" w:rsidP="00784FC8">
      <w:pPr>
        <w:spacing w:line="360" w:lineRule="auto"/>
        <w:jc w:val="both"/>
        <w:rPr>
          <w:rFonts w:ascii="Arial" w:hAnsi="Arial" w:cs="Arial"/>
          <w:b/>
          <w:sz w:val="20"/>
          <w:szCs w:val="20"/>
          <w:lang w:val="en-GB"/>
        </w:rPr>
      </w:pPr>
      <w:r w:rsidRPr="005D21DB">
        <w:rPr>
          <w:rFonts w:ascii="Arial" w:hAnsi="Arial" w:cs="Arial"/>
          <w:b/>
          <w:sz w:val="20"/>
          <w:szCs w:val="20"/>
          <w:lang w:val="en-GB"/>
        </w:rPr>
        <w:t>Table I</w:t>
      </w:r>
      <w:r w:rsidR="00CB370B">
        <w:rPr>
          <w:rFonts w:ascii="Arial" w:hAnsi="Arial" w:cs="Arial"/>
          <w:b/>
          <w:sz w:val="20"/>
          <w:szCs w:val="20"/>
          <w:lang w:val="en-GB"/>
        </w:rPr>
        <w:t xml:space="preserve">: A snapshot of membership vs. number of books across the 10 libraries </w:t>
      </w:r>
    </w:p>
    <w:tbl>
      <w:tblPr>
        <w:tblStyle w:val="TableGrid"/>
        <w:tblW w:w="0" w:type="auto"/>
        <w:tblLook w:val="04A0"/>
      </w:tblPr>
      <w:tblGrid>
        <w:gridCol w:w="4158"/>
        <w:gridCol w:w="1440"/>
        <w:gridCol w:w="1530"/>
        <w:gridCol w:w="2340"/>
      </w:tblGrid>
      <w:tr w:rsidR="00D663C0" w:rsidRPr="005D21DB" w:rsidTr="00F1790D">
        <w:trPr>
          <w:trHeight w:val="350"/>
        </w:trPr>
        <w:tc>
          <w:tcPr>
            <w:tcW w:w="4158" w:type="dxa"/>
          </w:tcPr>
          <w:p w:rsidR="00D663C0" w:rsidRPr="005D21DB" w:rsidRDefault="00D663C0" w:rsidP="00784FC8">
            <w:pPr>
              <w:spacing w:line="360" w:lineRule="auto"/>
              <w:jc w:val="both"/>
              <w:rPr>
                <w:rFonts w:ascii="Arial" w:hAnsi="Arial" w:cs="Arial"/>
                <w:b/>
                <w:sz w:val="20"/>
                <w:szCs w:val="20"/>
                <w:lang w:val="en-GB"/>
              </w:rPr>
            </w:pPr>
            <w:r w:rsidRPr="005D21DB">
              <w:rPr>
                <w:rFonts w:ascii="Arial" w:hAnsi="Arial" w:cs="Arial"/>
                <w:b/>
                <w:sz w:val="20"/>
                <w:szCs w:val="20"/>
                <w:lang w:val="en-GB"/>
              </w:rPr>
              <w:t>Library</w:t>
            </w:r>
          </w:p>
        </w:tc>
        <w:tc>
          <w:tcPr>
            <w:tcW w:w="1440" w:type="dxa"/>
          </w:tcPr>
          <w:p w:rsidR="00D663C0" w:rsidRPr="005D21DB" w:rsidRDefault="00D663C0" w:rsidP="00784FC8">
            <w:pPr>
              <w:spacing w:line="360" w:lineRule="auto"/>
              <w:jc w:val="both"/>
              <w:rPr>
                <w:rFonts w:ascii="Arial" w:hAnsi="Arial" w:cs="Arial"/>
                <w:b/>
                <w:sz w:val="20"/>
                <w:szCs w:val="20"/>
                <w:lang w:val="en-GB"/>
              </w:rPr>
            </w:pPr>
            <w:r w:rsidRPr="005D21DB">
              <w:rPr>
                <w:rFonts w:ascii="Arial" w:hAnsi="Arial" w:cs="Arial"/>
                <w:b/>
                <w:sz w:val="20"/>
                <w:szCs w:val="20"/>
                <w:lang w:val="en-GB"/>
              </w:rPr>
              <w:t>Membership</w:t>
            </w:r>
          </w:p>
        </w:tc>
        <w:tc>
          <w:tcPr>
            <w:tcW w:w="1530" w:type="dxa"/>
          </w:tcPr>
          <w:p w:rsidR="00D663C0" w:rsidRPr="005D21DB" w:rsidRDefault="00D663C0" w:rsidP="00784FC8">
            <w:pPr>
              <w:spacing w:line="360" w:lineRule="auto"/>
              <w:jc w:val="both"/>
              <w:rPr>
                <w:rFonts w:ascii="Arial" w:hAnsi="Arial" w:cs="Arial"/>
                <w:b/>
                <w:sz w:val="20"/>
                <w:szCs w:val="20"/>
                <w:lang w:val="en-GB"/>
              </w:rPr>
            </w:pPr>
            <w:r w:rsidRPr="005D21DB">
              <w:rPr>
                <w:rFonts w:ascii="Arial" w:hAnsi="Arial" w:cs="Arial"/>
                <w:b/>
                <w:sz w:val="20"/>
                <w:szCs w:val="20"/>
                <w:lang w:val="en-GB"/>
              </w:rPr>
              <w:t xml:space="preserve">Books </w:t>
            </w:r>
          </w:p>
        </w:tc>
        <w:tc>
          <w:tcPr>
            <w:tcW w:w="2340" w:type="dxa"/>
          </w:tcPr>
          <w:p w:rsidR="00D663C0" w:rsidRPr="005D21DB" w:rsidRDefault="00D663C0" w:rsidP="00784FC8">
            <w:pPr>
              <w:spacing w:line="360" w:lineRule="auto"/>
              <w:jc w:val="both"/>
              <w:rPr>
                <w:rFonts w:ascii="Arial" w:hAnsi="Arial" w:cs="Arial"/>
                <w:b/>
                <w:sz w:val="20"/>
                <w:szCs w:val="20"/>
                <w:lang w:val="en-GB"/>
              </w:rPr>
            </w:pPr>
            <w:r w:rsidRPr="005D21DB">
              <w:rPr>
                <w:rFonts w:ascii="Arial" w:hAnsi="Arial" w:cs="Arial"/>
                <w:b/>
                <w:sz w:val="20"/>
                <w:szCs w:val="20"/>
                <w:lang w:val="en-GB"/>
              </w:rPr>
              <w:t>Type</w:t>
            </w:r>
          </w:p>
        </w:tc>
      </w:tr>
      <w:tr w:rsidR="00D663C0" w:rsidRPr="005D21DB" w:rsidTr="00F1790D">
        <w:trPr>
          <w:trHeight w:val="413"/>
        </w:trPr>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MCubed Library, Bandra</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850</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6,500</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Private non-profit</w:t>
            </w:r>
          </w:p>
        </w:tc>
      </w:tr>
      <w:tr w:rsidR="00D663C0" w:rsidRPr="005D21DB" w:rsidTr="00F1790D">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Vohu Monu Children's Library, Churchgate</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300</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9,000</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Private non-profit</w:t>
            </w:r>
          </w:p>
        </w:tc>
      </w:tr>
      <w:tr w:rsidR="00D663C0" w:rsidRPr="005D21DB" w:rsidTr="00F1790D">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Manikrao Kirtane Vachanalaya, Vashi</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81</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3,000</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Public non-profit</w:t>
            </w:r>
          </w:p>
        </w:tc>
      </w:tr>
      <w:tr w:rsidR="00D663C0" w:rsidRPr="005D21DB" w:rsidTr="00F1790D">
        <w:trPr>
          <w:trHeight w:val="575"/>
        </w:trPr>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Swatantryaveer Sawarkar Vachanalaya, Thane</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63</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660</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Public non-profit</w:t>
            </w:r>
          </w:p>
        </w:tc>
      </w:tr>
      <w:tr w:rsidR="00D663C0" w:rsidRPr="005D21DB" w:rsidTr="00F1790D">
        <w:trPr>
          <w:trHeight w:val="476"/>
        </w:trPr>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Just Books clc, Nerul</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Around 800</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3,557</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Private for profit</w:t>
            </w:r>
          </w:p>
        </w:tc>
      </w:tr>
      <w:tr w:rsidR="00D663C0" w:rsidRPr="005D21DB" w:rsidTr="00F1790D">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 xml:space="preserve">Mahim Sarwajanik Vachanalaya </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230</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6,666</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Public non-profit</w:t>
            </w:r>
          </w:p>
        </w:tc>
      </w:tr>
      <w:tr w:rsidR="00D663C0" w:rsidRPr="005D21DB" w:rsidTr="00F1790D">
        <w:trPr>
          <w:trHeight w:val="503"/>
        </w:trPr>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Town Library, Vashi</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150</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Around 4,000</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Public non-profit</w:t>
            </w:r>
          </w:p>
        </w:tc>
      </w:tr>
      <w:tr w:rsidR="00D663C0" w:rsidRPr="005D21DB" w:rsidTr="00F1790D">
        <w:tc>
          <w:tcPr>
            <w:tcW w:w="4158" w:type="dxa"/>
          </w:tcPr>
          <w:p w:rsidR="00D663C0" w:rsidRPr="005D21DB" w:rsidRDefault="00D663C0" w:rsidP="00784FC8">
            <w:pPr>
              <w:spacing w:line="360" w:lineRule="auto"/>
              <w:jc w:val="both"/>
              <w:rPr>
                <w:rFonts w:ascii="Arial" w:hAnsi="Arial" w:cs="Arial"/>
                <w:sz w:val="20"/>
                <w:szCs w:val="20"/>
                <w:lang w:val="en-GB"/>
              </w:rPr>
            </w:pPr>
            <w:r w:rsidRPr="005D21DB">
              <w:rPr>
                <w:rFonts w:ascii="Arial" w:eastAsia="Times New Roman" w:hAnsi="Arial" w:cs="Arial"/>
                <w:color w:val="000000"/>
                <w:sz w:val="20"/>
                <w:szCs w:val="20"/>
              </w:rPr>
              <w:t>Kailaswasi Pradhyapak Uday Ramakant Khanolkar Wachan Mandir, Malgaon</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293</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Around 3,000</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Public non-profit</w:t>
            </w:r>
          </w:p>
        </w:tc>
      </w:tr>
      <w:tr w:rsidR="00D663C0" w:rsidRPr="005D21DB" w:rsidTr="00F1790D">
        <w:trPr>
          <w:trHeight w:val="431"/>
        </w:trPr>
        <w:tc>
          <w:tcPr>
            <w:tcW w:w="4158" w:type="dxa"/>
            <w:vAlign w:val="bottom"/>
          </w:tcPr>
          <w:p w:rsidR="00D663C0" w:rsidRPr="005D21DB" w:rsidRDefault="00D663C0" w:rsidP="00784FC8">
            <w:pPr>
              <w:spacing w:line="360" w:lineRule="auto"/>
              <w:rPr>
                <w:rFonts w:ascii="Arial" w:eastAsia="Times New Roman" w:hAnsi="Arial" w:cs="Arial"/>
                <w:color w:val="000000"/>
                <w:sz w:val="20"/>
                <w:szCs w:val="20"/>
              </w:rPr>
            </w:pPr>
            <w:r w:rsidRPr="005D21DB">
              <w:rPr>
                <w:rFonts w:ascii="Arial" w:eastAsia="Times New Roman" w:hAnsi="Arial" w:cs="Arial"/>
                <w:color w:val="000000"/>
                <w:sz w:val="20"/>
                <w:szCs w:val="20"/>
              </w:rPr>
              <w:t>Natt Vachanalaya, Banda</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60</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4,000</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Public non-profit</w:t>
            </w:r>
          </w:p>
        </w:tc>
      </w:tr>
      <w:tr w:rsidR="00D663C0" w:rsidRPr="005D21DB" w:rsidTr="00F1790D">
        <w:tc>
          <w:tcPr>
            <w:tcW w:w="4158" w:type="dxa"/>
            <w:vAlign w:val="bottom"/>
          </w:tcPr>
          <w:p w:rsidR="00D663C0" w:rsidRPr="005D21DB" w:rsidRDefault="00D663C0" w:rsidP="00784FC8">
            <w:pPr>
              <w:spacing w:line="360" w:lineRule="auto"/>
              <w:rPr>
                <w:rFonts w:ascii="Arial" w:eastAsia="Times New Roman" w:hAnsi="Arial" w:cs="Arial"/>
                <w:color w:val="000000"/>
                <w:sz w:val="20"/>
                <w:szCs w:val="20"/>
              </w:rPr>
            </w:pPr>
            <w:r w:rsidRPr="005D21DB">
              <w:rPr>
                <w:rFonts w:ascii="Arial" w:eastAsia="Times New Roman" w:hAnsi="Arial" w:cs="Arial"/>
                <w:color w:val="000000"/>
                <w:sz w:val="20"/>
                <w:szCs w:val="20"/>
              </w:rPr>
              <w:t>R. G. Khatkhate Granthalaya, Shiroda</w:t>
            </w:r>
          </w:p>
        </w:tc>
        <w:tc>
          <w:tcPr>
            <w:tcW w:w="14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136</w:t>
            </w:r>
          </w:p>
        </w:tc>
        <w:tc>
          <w:tcPr>
            <w:tcW w:w="153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sz w:val="20"/>
                <w:szCs w:val="20"/>
                <w:lang w:val="en-GB"/>
              </w:rPr>
              <w:t>4,062</w:t>
            </w:r>
          </w:p>
        </w:tc>
        <w:tc>
          <w:tcPr>
            <w:tcW w:w="2340" w:type="dxa"/>
          </w:tcPr>
          <w:p w:rsidR="00D663C0" w:rsidRPr="005D21DB" w:rsidRDefault="00D663C0" w:rsidP="00784FC8">
            <w:pPr>
              <w:spacing w:line="360" w:lineRule="auto"/>
              <w:jc w:val="both"/>
              <w:rPr>
                <w:rFonts w:ascii="Arial" w:hAnsi="Arial" w:cs="Arial"/>
                <w:sz w:val="20"/>
                <w:szCs w:val="20"/>
                <w:lang w:val="en-GB"/>
              </w:rPr>
            </w:pPr>
            <w:r w:rsidRPr="005D21DB">
              <w:rPr>
                <w:rFonts w:ascii="Arial" w:hAnsi="Arial" w:cs="Arial"/>
                <w:color w:val="000000"/>
                <w:sz w:val="20"/>
                <w:szCs w:val="20"/>
              </w:rPr>
              <w:t>Public non-profit</w:t>
            </w:r>
          </w:p>
        </w:tc>
      </w:tr>
    </w:tbl>
    <w:p w:rsidR="00D663C0" w:rsidRPr="005D21DB" w:rsidRDefault="00D663C0" w:rsidP="00784FC8">
      <w:pPr>
        <w:spacing w:line="360" w:lineRule="auto"/>
        <w:jc w:val="both"/>
        <w:rPr>
          <w:rFonts w:ascii="Arial" w:hAnsi="Arial" w:cs="Arial"/>
          <w:b/>
          <w:sz w:val="20"/>
          <w:szCs w:val="20"/>
          <w:lang w:val="en-GB"/>
        </w:rPr>
      </w:pPr>
      <w:r w:rsidRPr="005D21DB">
        <w:rPr>
          <w:rFonts w:ascii="Arial" w:hAnsi="Arial" w:cs="Arial"/>
          <w:b/>
          <w:sz w:val="20"/>
          <w:szCs w:val="20"/>
          <w:lang w:val="en-GB"/>
        </w:rPr>
        <w:lastRenderedPageBreak/>
        <w:t>Book Selection and Reading Preference</w:t>
      </w:r>
    </w:p>
    <w:p w:rsidR="00A86AD2" w:rsidRPr="005D21DB" w:rsidRDefault="00A86AD2"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lang w:val="en-GB"/>
        </w:rPr>
        <w:t xml:space="preserve">In the three privately managed libraries, a majority of books were in English. In three of the public libraries in Mumbai, there was a good mix of English and Marathi selection. The exception was </w:t>
      </w:r>
      <w:r w:rsidR="00A3667C" w:rsidRPr="005D21DB">
        <w:rPr>
          <w:rFonts w:ascii="Arial" w:hAnsi="Arial" w:cs="Arial"/>
          <w:sz w:val="20"/>
          <w:szCs w:val="20"/>
          <w:lang w:val="en-GB"/>
        </w:rPr>
        <w:t>the library in Thane which had only Marathi books. In the three rural libraries, Marathi children’s literature dominated, with a few English books.</w:t>
      </w:r>
    </w:p>
    <w:p w:rsidR="00A17E72" w:rsidRPr="005D21DB" w:rsidRDefault="00DA75FA" w:rsidP="00784FC8">
      <w:pPr>
        <w:pStyle w:val="ListParagraph"/>
        <w:numPr>
          <w:ilvl w:val="0"/>
          <w:numId w:val="13"/>
        </w:numPr>
        <w:spacing w:line="360" w:lineRule="auto"/>
        <w:jc w:val="both"/>
        <w:rPr>
          <w:rFonts w:ascii="Arial" w:hAnsi="Arial" w:cs="Arial"/>
          <w:sz w:val="20"/>
          <w:szCs w:val="20"/>
          <w:lang w:val="en-GB"/>
        </w:rPr>
      </w:pPr>
      <w:r w:rsidRPr="00DA75FA">
        <w:rPr>
          <w:rFonts w:ascii="Arial" w:hAnsi="Arial" w:cs="Arial"/>
          <w:noProof/>
          <w:sz w:val="20"/>
          <w:szCs w:val="20"/>
          <w:lang w:val="en-GB" w:eastAsia="zh-TW"/>
        </w:rPr>
        <w:pict>
          <v:shapetype id="_x0000_t202" coordsize="21600,21600" o:spt="202" path="m,l,21600r21600,l21600,xe">
            <v:stroke joinstyle="miter"/>
            <v:path gradientshapeok="t" o:connecttype="rect"/>
          </v:shapetype>
          <v:shape id="_x0000_s1027" type="#_x0000_t202" style="position:absolute;left:0;text-align:left;margin-left:329.4pt;margin-top:76.75pt;width:205.7pt;height:191.5pt;z-index:251660288;mso-position-horizontal-relative:page;mso-position-vertical-relative:page" o:allowincell="f" fillcolor="#e6eed5 [822]" stroked="f" strokecolor="#622423 [1605]" strokeweight="6pt">
            <v:fill r:id="rId7" o:title="Narrow horizontal" type="pattern"/>
            <v:stroke linestyle="thickThin"/>
            <v:textbox style="mso-next-textbox:#_x0000_s1027" inset="18pt,18pt,18pt,18pt">
              <w:txbxContent>
                <w:p w:rsidR="001B76F9" w:rsidRDefault="001B76F9" w:rsidP="001B76F9">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r w:rsidRPr="001B76F9">
                    <w:rPr>
                      <w:rFonts w:asciiTheme="majorHAnsi" w:eastAsiaTheme="majorEastAsia" w:hAnsiTheme="majorHAnsi" w:cstheme="majorBidi"/>
                      <w:i/>
                      <w:iCs/>
                      <w:sz w:val="20"/>
                      <w:szCs w:val="20"/>
                    </w:rPr>
                    <w:t>At MCubed Library, the fewer Ma</w:t>
                  </w:r>
                  <w:r>
                    <w:rPr>
                      <w:rFonts w:asciiTheme="majorHAnsi" w:eastAsiaTheme="majorEastAsia" w:hAnsiTheme="majorHAnsi" w:cstheme="majorBidi"/>
                      <w:i/>
                      <w:iCs/>
                      <w:sz w:val="20"/>
                      <w:szCs w:val="20"/>
                    </w:rPr>
                    <w:t>r</w:t>
                  </w:r>
                  <w:r w:rsidRPr="001B76F9">
                    <w:rPr>
                      <w:rFonts w:asciiTheme="majorHAnsi" w:eastAsiaTheme="majorEastAsia" w:hAnsiTheme="majorHAnsi" w:cstheme="majorBidi"/>
                      <w:i/>
                      <w:iCs/>
                      <w:sz w:val="20"/>
                      <w:szCs w:val="20"/>
                    </w:rPr>
                    <w:t>a</w:t>
                  </w:r>
                  <w:r>
                    <w:rPr>
                      <w:rFonts w:asciiTheme="majorHAnsi" w:eastAsiaTheme="majorEastAsia" w:hAnsiTheme="majorHAnsi" w:cstheme="majorBidi"/>
                      <w:i/>
                      <w:iCs/>
                      <w:sz w:val="20"/>
                      <w:szCs w:val="20"/>
                    </w:rPr>
                    <w:t>t</w:t>
                  </w:r>
                  <w:r w:rsidRPr="001B76F9">
                    <w:rPr>
                      <w:rFonts w:asciiTheme="majorHAnsi" w:eastAsiaTheme="majorEastAsia" w:hAnsiTheme="majorHAnsi" w:cstheme="majorBidi"/>
                      <w:i/>
                      <w:iCs/>
                      <w:sz w:val="20"/>
                      <w:szCs w:val="20"/>
                    </w:rPr>
                    <w:t>hi and Hindi books are kept at the reception to display them prominently and encourage children to pick them up. The library also organized a Hindi-week and an author meet with a Marathi poet to encourage children’s interest in regional language literature.</w:t>
                  </w:r>
                  <w:r>
                    <w:rPr>
                      <w:rFonts w:asciiTheme="majorHAnsi" w:eastAsiaTheme="majorEastAsia" w:hAnsiTheme="majorHAnsi" w:cstheme="majorBidi"/>
                      <w:i/>
                      <w:iCs/>
                      <w:sz w:val="20"/>
                      <w:szCs w:val="20"/>
                    </w:rPr>
                    <w:t xml:space="preserve"> However, interest of children has </w:t>
                  </w:r>
                  <w:r w:rsidR="000146FB">
                    <w:rPr>
                      <w:rFonts w:asciiTheme="majorHAnsi" w:eastAsiaTheme="majorEastAsia" w:hAnsiTheme="majorHAnsi" w:cstheme="majorBidi"/>
                      <w:i/>
                      <w:iCs/>
                      <w:sz w:val="20"/>
                      <w:szCs w:val="20"/>
                    </w:rPr>
                    <w:t>remained</w:t>
                  </w:r>
                  <w:r>
                    <w:rPr>
                      <w:rFonts w:asciiTheme="majorHAnsi" w:eastAsiaTheme="majorEastAsia" w:hAnsiTheme="majorHAnsi" w:cstheme="majorBidi"/>
                      <w:i/>
                      <w:iCs/>
                      <w:sz w:val="20"/>
                      <w:szCs w:val="20"/>
                    </w:rPr>
                    <w:t xml:space="preserve"> low.</w:t>
                  </w:r>
                </w:p>
              </w:txbxContent>
            </v:textbox>
            <w10:wrap type="square" anchorx="page" anchory="page"/>
          </v:shape>
        </w:pict>
      </w:r>
      <w:r w:rsidR="00A17E72" w:rsidRPr="005D21DB">
        <w:rPr>
          <w:rFonts w:ascii="Arial" w:hAnsi="Arial" w:cs="Arial"/>
          <w:sz w:val="20"/>
          <w:szCs w:val="20"/>
          <w:lang w:val="en-GB"/>
        </w:rPr>
        <w:t xml:space="preserve">In Mumbai, the public libraries that kept a large collection of Marathi books were struggling to find readers as children preferred English literature. Thus, new additions to the library now comprise </w:t>
      </w:r>
      <w:r w:rsidR="00973797">
        <w:rPr>
          <w:rFonts w:ascii="Arial" w:hAnsi="Arial" w:cs="Arial"/>
          <w:sz w:val="20"/>
          <w:szCs w:val="20"/>
          <w:lang w:val="en-GB"/>
        </w:rPr>
        <w:t xml:space="preserve">mostly </w:t>
      </w:r>
      <w:r w:rsidR="00A17E72" w:rsidRPr="005D21DB">
        <w:rPr>
          <w:rFonts w:ascii="Arial" w:hAnsi="Arial" w:cs="Arial"/>
          <w:sz w:val="20"/>
          <w:szCs w:val="20"/>
          <w:lang w:val="en-GB"/>
        </w:rPr>
        <w:t xml:space="preserve">English books. </w:t>
      </w:r>
    </w:p>
    <w:p w:rsidR="00A17E72" w:rsidRPr="005D21DB" w:rsidRDefault="00A17E72" w:rsidP="00784FC8">
      <w:pPr>
        <w:pStyle w:val="ListParagraph"/>
        <w:spacing w:line="360" w:lineRule="auto"/>
        <w:jc w:val="both"/>
        <w:rPr>
          <w:rFonts w:ascii="Arial" w:hAnsi="Arial" w:cs="Arial"/>
          <w:sz w:val="20"/>
          <w:szCs w:val="20"/>
          <w:lang w:val="en-GB"/>
        </w:rPr>
      </w:pPr>
    </w:p>
    <w:p w:rsidR="00B709D0" w:rsidRPr="005D21DB" w:rsidRDefault="00B80ABC"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rPr>
        <w:t>A difference in the selection of books was also found</w:t>
      </w:r>
      <w:r w:rsidR="0073265A" w:rsidRPr="005D21DB">
        <w:rPr>
          <w:rFonts w:ascii="Arial" w:hAnsi="Arial" w:cs="Arial"/>
          <w:sz w:val="20"/>
          <w:szCs w:val="20"/>
        </w:rPr>
        <w:t xml:space="preserve">. </w:t>
      </w:r>
      <w:r w:rsidRPr="005D21DB">
        <w:rPr>
          <w:rFonts w:ascii="Arial" w:hAnsi="Arial" w:cs="Arial"/>
          <w:sz w:val="20"/>
          <w:szCs w:val="20"/>
        </w:rPr>
        <w:t xml:space="preserve">The public libraries had a wider selection of genres </w:t>
      </w:r>
      <w:r w:rsidR="00694804" w:rsidRPr="005D21DB">
        <w:rPr>
          <w:rFonts w:ascii="Arial" w:hAnsi="Arial" w:cs="Arial"/>
          <w:sz w:val="20"/>
          <w:szCs w:val="20"/>
        </w:rPr>
        <w:t>including moral stories, fairy tales and magic tales, small biographies for children, general knowledge, science books, poems, stories, novels and mythologies</w:t>
      </w:r>
      <w:r w:rsidR="0073265A" w:rsidRPr="005D21DB">
        <w:rPr>
          <w:rFonts w:ascii="Arial" w:hAnsi="Arial" w:cs="Arial"/>
          <w:sz w:val="20"/>
          <w:szCs w:val="20"/>
        </w:rPr>
        <w:t>. I</w:t>
      </w:r>
      <w:r w:rsidRPr="005D21DB">
        <w:rPr>
          <w:rFonts w:ascii="Arial" w:hAnsi="Arial" w:cs="Arial"/>
          <w:sz w:val="20"/>
          <w:szCs w:val="20"/>
        </w:rPr>
        <w:t xml:space="preserve">n </w:t>
      </w:r>
      <w:r w:rsidR="0073265A" w:rsidRPr="005D21DB">
        <w:rPr>
          <w:rFonts w:ascii="Arial" w:hAnsi="Arial" w:cs="Arial"/>
          <w:sz w:val="20"/>
          <w:szCs w:val="20"/>
        </w:rPr>
        <w:t xml:space="preserve">the </w:t>
      </w:r>
      <w:r w:rsidR="00694804" w:rsidRPr="005D21DB">
        <w:rPr>
          <w:rFonts w:ascii="Arial" w:hAnsi="Arial" w:cs="Arial"/>
          <w:sz w:val="20"/>
          <w:szCs w:val="20"/>
        </w:rPr>
        <w:t xml:space="preserve">three </w:t>
      </w:r>
      <w:r w:rsidRPr="005D21DB">
        <w:rPr>
          <w:rFonts w:ascii="Arial" w:hAnsi="Arial" w:cs="Arial"/>
          <w:sz w:val="20"/>
          <w:szCs w:val="20"/>
        </w:rPr>
        <w:t>private libraries</w:t>
      </w:r>
      <w:r w:rsidR="0073265A" w:rsidRPr="005D21DB">
        <w:rPr>
          <w:rFonts w:ascii="Arial" w:hAnsi="Arial" w:cs="Arial"/>
          <w:sz w:val="20"/>
          <w:szCs w:val="20"/>
        </w:rPr>
        <w:t xml:space="preserve">, majority of books were </w:t>
      </w:r>
      <w:r w:rsidR="002006AB">
        <w:rPr>
          <w:rFonts w:ascii="Arial" w:hAnsi="Arial" w:cs="Arial"/>
          <w:sz w:val="20"/>
          <w:szCs w:val="20"/>
        </w:rPr>
        <w:t xml:space="preserve">in the category of </w:t>
      </w:r>
      <w:r w:rsidR="0073265A" w:rsidRPr="005D21DB">
        <w:rPr>
          <w:rFonts w:ascii="Arial" w:hAnsi="Arial" w:cs="Arial"/>
          <w:sz w:val="20"/>
          <w:szCs w:val="20"/>
        </w:rPr>
        <w:t>fiction.</w:t>
      </w:r>
    </w:p>
    <w:p w:rsidR="00B709D0" w:rsidRPr="005D21DB" w:rsidRDefault="00B709D0" w:rsidP="00784FC8">
      <w:pPr>
        <w:pStyle w:val="ListParagraph"/>
        <w:spacing w:line="360" w:lineRule="auto"/>
        <w:rPr>
          <w:rFonts w:ascii="Arial" w:hAnsi="Arial" w:cs="Arial"/>
          <w:sz w:val="20"/>
          <w:szCs w:val="20"/>
          <w:lang w:val="en-GB"/>
        </w:rPr>
      </w:pPr>
    </w:p>
    <w:p w:rsidR="00B709D0" w:rsidRPr="005D21DB" w:rsidRDefault="00B709D0"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lang w:val="en-GB"/>
        </w:rPr>
        <w:t>Foreign authors dominate</w:t>
      </w:r>
      <w:r w:rsidR="00DC6888">
        <w:rPr>
          <w:rFonts w:ascii="Arial" w:hAnsi="Arial" w:cs="Arial"/>
          <w:sz w:val="20"/>
          <w:szCs w:val="20"/>
          <w:lang w:val="en-GB"/>
        </w:rPr>
        <w:t>d</w:t>
      </w:r>
      <w:r w:rsidRPr="005D21DB">
        <w:rPr>
          <w:rFonts w:ascii="Arial" w:hAnsi="Arial" w:cs="Arial"/>
          <w:sz w:val="20"/>
          <w:szCs w:val="20"/>
          <w:lang w:val="en-GB"/>
        </w:rPr>
        <w:t xml:space="preserve"> the English literature collection, in both private and public libraries. While Enid Blyton and Roald Dhal were found in almost all libraries, few </w:t>
      </w:r>
      <w:r w:rsidR="00BF5E7D" w:rsidRPr="005D21DB">
        <w:rPr>
          <w:rFonts w:ascii="Arial" w:hAnsi="Arial" w:cs="Arial"/>
          <w:sz w:val="20"/>
          <w:szCs w:val="20"/>
          <w:lang w:val="en-GB"/>
        </w:rPr>
        <w:t xml:space="preserve">books by </w:t>
      </w:r>
      <w:r w:rsidRPr="005D21DB">
        <w:rPr>
          <w:rFonts w:ascii="Arial" w:hAnsi="Arial" w:cs="Arial"/>
          <w:sz w:val="20"/>
          <w:szCs w:val="20"/>
          <w:lang w:val="en-GB"/>
        </w:rPr>
        <w:t xml:space="preserve">contemporary Indian </w:t>
      </w:r>
      <w:r w:rsidR="00BF5E7D" w:rsidRPr="005D21DB">
        <w:rPr>
          <w:rFonts w:ascii="Arial" w:hAnsi="Arial" w:cs="Arial"/>
          <w:sz w:val="20"/>
          <w:szCs w:val="20"/>
          <w:lang w:val="en-GB"/>
        </w:rPr>
        <w:t>authors</w:t>
      </w:r>
      <w:r w:rsidRPr="005D21DB">
        <w:rPr>
          <w:rFonts w:ascii="Arial" w:hAnsi="Arial" w:cs="Arial"/>
          <w:sz w:val="20"/>
          <w:szCs w:val="20"/>
          <w:lang w:val="en-GB"/>
        </w:rPr>
        <w:t xml:space="preserve">, especially for primary school children, were found. In the young adult section, authors such as </w:t>
      </w:r>
      <w:r w:rsidRPr="005D21DB">
        <w:rPr>
          <w:rFonts w:ascii="Arial" w:hAnsi="Arial" w:cs="Arial"/>
          <w:sz w:val="20"/>
          <w:szCs w:val="20"/>
        </w:rPr>
        <w:t>Sudha Murthy, Chetan Bhagat, R. K. Narayan and Ruskin Bond were found in some libraries.</w:t>
      </w:r>
      <w:r w:rsidR="00BF5E7D" w:rsidRPr="005D21DB">
        <w:rPr>
          <w:rFonts w:ascii="Arial" w:hAnsi="Arial" w:cs="Arial"/>
          <w:sz w:val="20"/>
          <w:szCs w:val="20"/>
        </w:rPr>
        <w:t xml:space="preserve"> Indian publishers bringing out Western classics and series were also generously represented.</w:t>
      </w:r>
      <w:r w:rsidR="003F0DC4" w:rsidRPr="005D21DB">
        <w:rPr>
          <w:rFonts w:ascii="Arial" w:hAnsi="Arial" w:cs="Arial"/>
          <w:sz w:val="20"/>
          <w:szCs w:val="20"/>
        </w:rPr>
        <w:t xml:space="preserve"> </w:t>
      </w:r>
    </w:p>
    <w:p w:rsidR="00B709D0" w:rsidRPr="005D21DB" w:rsidRDefault="00B709D0" w:rsidP="00784FC8">
      <w:pPr>
        <w:pStyle w:val="ListParagraph"/>
        <w:spacing w:line="360" w:lineRule="auto"/>
        <w:rPr>
          <w:rFonts w:ascii="Arial" w:hAnsi="Arial" w:cs="Arial"/>
          <w:sz w:val="20"/>
          <w:szCs w:val="20"/>
        </w:rPr>
      </w:pPr>
    </w:p>
    <w:p w:rsidR="00B80ABC" w:rsidRPr="001B15E5" w:rsidRDefault="003F0DC4"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rPr>
        <w:t xml:space="preserve">For Marathi literature, several classical authors and poets were </w:t>
      </w:r>
      <w:r w:rsidR="005F26AF" w:rsidRPr="005D21DB">
        <w:rPr>
          <w:rFonts w:ascii="Arial" w:hAnsi="Arial" w:cs="Arial"/>
          <w:sz w:val="20"/>
          <w:szCs w:val="20"/>
        </w:rPr>
        <w:t xml:space="preserve">represented across the libraries and genres included </w:t>
      </w:r>
      <w:r w:rsidRPr="005D21DB">
        <w:rPr>
          <w:rFonts w:ascii="Arial" w:hAnsi="Arial" w:cs="Arial"/>
          <w:sz w:val="20"/>
          <w:szCs w:val="20"/>
        </w:rPr>
        <w:t xml:space="preserve">biographies, </w:t>
      </w:r>
      <w:r w:rsidR="005F26AF" w:rsidRPr="005D21DB">
        <w:rPr>
          <w:rFonts w:ascii="Arial" w:hAnsi="Arial" w:cs="Arial"/>
          <w:sz w:val="20"/>
          <w:szCs w:val="20"/>
        </w:rPr>
        <w:t>fiction</w:t>
      </w:r>
      <w:r w:rsidRPr="005D21DB">
        <w:rPr>
          <w:rFonts w:ascii="Arial" w:hAnsi="Arial" w:cs="Arial"/>
          <w:sz w:val="20"/>
          <w:szCs w:val="20"/>
        </w:rPr>
        <w:t xml:space="preserve">, old classics translated from different languages, mythology, science, general knowledge and </w:t>
      </w:r>
      <w:r w:rsidR="005F26AF" w:rsidRPr="005D21DB">
        <w:rPr>
          <w:rFonts w:ascii="Arial" w:hAnsi="Arial" w:cs="Arial"/>
          <w:sz w:val="20"/>
          <w:szCs w:val="20"/>
        </w:rPr>
        <w:t>poems</w:t>
      </w:r>
      <w:r w:rsidRPr="005D21DB">
        <w:rPr>
          <w:rFonts w:ascii="Arial" w:hAnsi="Arial" w:cs="Arial"/>
          <w:sz w:val="20"/>
          <w:szCs w:val="20"/>
        </w:rPr>
        <w:t>.</w:t>
      </w:r>
      <w:r w:rsidR="006064BD" w:rsidRPr="005D21DB">
        <w:rPr>
          <w:rFonts w:ascii="Arial" w:hAnsi="Arial" w:cs="Arial"/>
          <w:sz w:val="20"/>
          <w:szCs w:val="20"/>
        </w:rPr>
        <w:t xml:space="preserve"> However, contemporary Marathi literature and authors were absent from the collection.</w:t>
      </w:r>
      <w:r w:rsidR="00DC6888">
        <w:rPr>
          <w:rFonts w:ascii="Arial" w:hAnsi="Arial" w:cs="Arial"/>
          <w:sz w:val="20"/>
          <w:szCs w:val="20"/>
        </w:rPr>
        <w:t xml:space="preserve"> </w:t>
      </w:r>
    </w:p>
    <w:p w:rsidR="001B15E5" w:rsidRPr="001B15E5" w:rsidRDefault="001B15E5" w:rsidP="001B15E5">
      <w:pPr>
        <w:pStyle w:val="ListParagraph"/>
        <w:rPr>
          <w:rFonts w:ascii="Arial" w:hAnsi="Arial" w:cs="Arial"/>
          <w:sz w:val="20"/>
          <w:szCs w:val="20"/>
          <w:lang w:val="en-GB"/>
        </w:rPr>
      </w:pPr>
    </w:p>
    <w:p w:rsidR="00D41E08" w:rsidRPr="005D21DB" w:rsidRDefault="005E5F07" w:rsidP="00784FC8">
      <w:pPr>
        <w:spacing w:line="360" w:lineRule="auto"/>
        <w:jc w:val="both"/>
        <w:rPr>
          <w:rFonts w:ascii="Arial" w:hAnsi="Arial" w:cs="Arial"/>
          <w:b/>
          <w:sz w:val="20"/>
          <w:szCs w:val="20"/>
          <w:lang w:val="en-GB"/>
        </w:rPr>
      </w:pPr>
      <w:r w:rsidRPr="005D21DB">
        <w:rPr>
          <w:rFonts w:ascii="Arial" w:hAnsi="Arial" w:cs="Arial"/>
          <w:b/>
          <w:sz w:val="20"/>
          <w:szCs w:val="20"/>
          <w:lang w:val="en-GB"/>
        </w:rPr>
        <w:t>Outreach Activities</w:t>
      </w:r>
    </w:p>
    <w:p w:rsidR="00E26A6F" w:rsidRPr="005D21DB" w:rsidRDefault="0094204D"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lang w:val="en-GB"/>
        </w:rPr>
        <w:t>Seven of the 10 libraries surveyed conducted some outreach activities, although the frequency and quality of activities conducted varied a lot. It was observed that l</w:t>
      </w:r>
      <w:r w:rsidR="005E5F07" w:rsidRPr="005D21DB">
        <w:rPr>
          <w:rFonts w:ascii="Arial" w:hAnsi="Arial" w:cs="Arial"/>
          <w:sz w:val="20"/>
          <w:szCs w:val="20"/>
          <w:lang w:val="en-GB"/>
        </w:rPr>
        <w:t xml:space="preserve">ibraries that </w:t>
      </w:r>
      <w:r w:rsidR="00DC6888">
        <w:rPr>
          <w:rFonts w:ascii="Arial" w:hAnsi="Arial" w:cs="Arial"/>
          <w:sz w:val="20"/>
          <w:szCs w:val="20"/>
          <w:lang w:val="en-GB"/>
        </w:rPr>
        <w:t xml:space="preserve">had </w:t>
      </w:r>
      <w:r w:rsidR="005E5F07" w:rsidRPr="005D21DB">
        <w:rPr>
          <w:rFonts w:ascii="Arial" w:hAnsi="Arial" w:cs="Arial"/>
          <w:sz w:val="20"/>
          <w:szCs w:val="20"/>
          <w:lang w:val="en-GB"/>
        </w:rPr>
        <w:t xml:space="preserve">a high membership implemented planned set of activities around reading and books. </w:t>
      </w:r>
    </w:p>
    <w:p w:rsidR="00E26A6F" w:rsidRPr="005D21DB" w:rsidRDefault="00E26A6F"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lang w:val="en-GB"/>
        </w:rPr>
        <w:lastRenderedPageBreak/>
        <w:t>There is limited understanding amongst the library management and librarians on conducting activities keeping in mind the development needs and interests of children. Therefore, while several libraries conduct</w:t>
      </w:r>
      <w:r w:rsidR="00793320" w:rsidRPr="005D21DB">
        <w:rPr>
          <w:rFonts w:ascii="Arial" w:hAnsi="Arial" w:cs="Arial"/>
          <w:sz w:val="20"/>
          <w:szCs w:val="20"/>
          <w:lang w:val="en-GB"/>
        </w:rPr>
        <w:t>ed</w:t>
      </w:r>
      <w:r w:rsidRPr="005D21DB">
        <w:rPr>
          <w:rFonts w:ascii="Arial" w:hAnsi="Arial" w:cs="Arial"/>
          <w:sz w:val="20"/>
          <w:szCs w:val="20"/>
          <w:lang w:val="en-GB"/>
        </w:rPr>
        <w:t xml:space="preserve"> annual competitions such as elocution, essay writing and poetry writing, these </w:t>
      </w:r>
      <w:r w:rsidR="00793320" w:rsidRPr="005D21DB">
        <w:rPr>
          <w:rFonts w:ascii="Arial" w:hAnsi="Arial" w:cs="Arial"/>
          <w:sz w:val="20"/>
          <w:szCs w:val="20"/>
          <w:lang w:val="en-GB"/>
        </w:rPr>
        <w:t xml:space="preserve">had </w:t>
      </w:r>
      <w:r w:rsidRPr="005D21DB">
        <w:rPr>
          <w:rFonts w:ascii="Arial" w:hAnsi="Arial" w:cs="Arial"/>
          <w:sz w:val="20"/>
          <w:szCs w:val="20"/>
          <w:lang w:val="en-GB"/>
        </w:rPr>
        <w:t>fail</w:t>
      </w:r>
      <w:r w:rsidR="00793320" w:rsidRPr="005D21DB">
        <w:rPr>
          <w:rFonts w:ascii="Arial" w:hAnsi="Arial" w:cs="Arial"/>
          <w:sz w:val="20"/>
          <w:szCs w:val="20"/>
          <w:lang w:val="en-GB"/>
        </w:rPr>
        <w:t>ed</w:t>
      </w:r>
      <w:r w:rsidRPr="005D21DB">
        <w:rPr>
          <w:rFonts w:ascii="Arial" w:hAnsi="Arial" w:cs="Arial"/>
          <w:sz w:val="20"/>
          <w:szCs w:val="20"/>
          <w:lang w:val="en-GB"/>
        </w:rPr>
        <w:t xml:space="preserve"> to attract children or result in an increase in membership.</w:t>
      </w:r>
    </w:p>
    <w:p w:rsidR="006307E6" w:rsidRPr="005D21DB" w:rsidRDefault="006307E6" w:rsidP="00784FC8">
      <w:pPr>
        <w:pStyle w:val="ListParagraph"/>
        <w:numPr>
          <w:ilvl w:val="0"/>
          <w:numId w:val="13"/>
        </w:numPr>
        <w:spacing w:line="360" w:lineRule="auto"/>
        <w:jc w:val="both"/>
        <w:rPr>
          <w:rFonts w:ascii="Arial" w:hAnsi="Arial" w:cs="Arial"/>
          <w:sz w:val="20"/>
          <w:szCs w:val="20"/>
          <w:lang w:val="en-GB"/>
        </w:rPr>
      </w:pPr>
      <w:r w:rsidRPr="005D21DB">
        <w:rPr>
          <w:rFonts w:ascii="Arial" w:hAnsi="Arial" w:cs="Arial"/>
          <w:sz w:val="20"/>
          <w:szCs w:val="20"/>
          <w:lang w:val="en-GB"/>
        </w:rPr>
        <w:t>Only the three rural libraries showed significant collaboration</w:t>
      </w:r>
      <w:r w:rsidR="00DC6888">
        <w:rPr>
          <w:rFonts w:ascii="Arial" w:hAnsi="Arial" w:cs="Arial"/>
          <w:sz w:val="20"/>
          <w:szCs w:val="20"/>
          <w:lang w:val="en-GB"/>
        </w:rPr>
        <w:t>s</w:t>
      </w:r>
      <w:r w:rsidRPr="005D21DB">
        <w:rPr>
          <w:rFonts w:ascii="Arial" w:hAnsi="Arial" w:cs="Arial"/>
          <w:sz w:val="20"/>
          <w:szCs w:val="20"/>
          <w:lang w:val="en-GB"/>
        </w:rPr>
        <w:t xml:space="preserve"> with neighbourhood schools</w:t>
      </w:r>
      <w:r w:rsidR="00026BFA" w:rsidRPr="005D21DB">
        <w:rPr>
          <w:rFonts w:ascii="Arial" w:hAnsi="Arial" w:cs="Arial"/>
          <w:sz w:val="20"/>
          <w:szCs w:val="20"/>
          <w:lang w:val="en-GB"/>
        </w:rPr>
        <w:t xml:space="preserve">, where </w:t>
      </w:r>
      <w:r w:rsidRPr="005D21DB">
        <w:rPr>
          <w:rFonts w:ascii="Arial" w:hAnsi="Arial" w:cs="Arial"/>
          <w:sz w:val="20"/>
          <w:szCs w:val="20"/>
          <w:lang w:val="en-GB"/>
        </w:rPr>
        <w:t xml:space="preserve">teachers used the libraries for ideas and suggested books for the </w:t>
      </w:r>
      <w:r w:rsidR="00026BFA" w:rsidRPr="005D21DB">
        <w:rPr>
          <w:rFonts w:ascii="Arial" w:hAnsi="Arial" w:cs="Arial"/>
          <w:sz w:val="20"/>
          <w:szCs w:val="20"/>
          <w:lang w:val="en-GB"/>
        </w:rPr>
        <w:t xml:space="preserve">library </w:t>
      </w:r>
      <w:r w:rsidRPr="005D21DB">
        <w:rPr>
          <w:rFonts w:ascii="Arial" w:hAnsi="Arial" w:cs="Arial"/>
          <w:sz w:val="20"/>
          <w:szCs w:val="20"/>
          <w:lang w:val="en-GB"/>
        </w:rPr>
        <w:t xml:space="preserve">collection. Children also used the libraries regularly for project work. </w:t>
      </w:r>
      <w:r w:rsidR="00685F3B" w:rsidRPr="005D21DB">
        <w:rPr>
          <w:rFonts w:ascii="Arial" w:hAnsi="Arial" w:cs="Arial"/>
          <w:sz w:val="20"/>
          <w:szCs w:val="20"/>
          <w:lang w:val="en-GB"/>
        </w:rPr>
        <w:t xml:space="preserve">No collaboration with schools was </w:t>
      </w:r>
      <w:r w:rsidRPr="005D21DB">
        <w:rPr>
          <w:rFonts w:ascii="Arial" w:hAnsi="Arial" w:cs="Arial"/>
          <w:sz w:val="20"/>
          <w:szCs w:val="20"/>
          <w:lang w:val="en-GB"/>
        </w:rPr>
        <w:t xml:space="preserve">seen in any of the urban libraries. </w:t>
      </w:r>
    </w:p>
    <w:p w:rsidR="001F6017" w:rsidRPr="005D21DB" w:rsidRDefault="00816AF4" w:rsidP="00784FC8">
      <w:pPr>
        <w:spacing w:line="360" w:lineRule="auto"/>
        <w:ind w:left="360"/>
        <w:jc w:val="both"/>
        <w:rPr>
          <w:rFonts w:ascii="Arial" w:hAnsi="Arial" w:cs="Arial"/>
          <w:b/>
          <w:sz w:val="20"/>
          <w:szCs w:val="20"/>
          <w:lang w:val="en-GB"/>
        </w:rPr>
      </w:pPr>
      <w:r w:rsidRPr="005D21DB">
        <w:rPr>
          <w:rFonts w:ascii="Arial" w:hAnsi="Arial" w:cs="Arial"/>
          <w:b/>
          <w:sz w:val="20"/>
          <w:szCs w:val="20"/>
          <w:lang w:val="en-GB"/>
        </w:rPr>
        <w:t>Human Resource</w:t>
      </w:r>
    </w:p>
    <w:p w:rsidR="00816AF4" w:rsidRPr="005D21DB" w:rsidRDefault="00803DC4" w:rsidP="00784FC8">
      <w:pPr>
        <w:pStyle w:val="ListParagraph"/>
        <w:numPr>
          <w:ilvl w:val="0"/>
          <w:numId w:val="14"/>
        </w:numPr>
        <w:spacing w:line="360" w:lineRule="auto"/>
        <w:jc w:val="both"/>
        <w:rPr>
          <w:rFonts w:ascii="Arial" w:hAnsi="Arial" w:cs="Arial"/>
          <w:b/>
          <w:sz w:val="20"/>
          <w:szCs w:val="20"/>
          <w:lang w:val="en-GB"/>
        </w:rPr>
      </w:pPr>
      <w:r w:rsidRPr="005D21DB">
        <w:rPr>
          <w:rFonts w:ascii="Arial" w:hAnsi="Arial" w:cs="Arial"/>
          <w:sz w:val="20"/>
          <w:szCs w:val="20"/>
          <w:lang w:val="en-GB"/>
        </w:rPr>
        <w:t>Five out of 10 librarians interviewed had done a course in library science. However, there was no correlation between the qualification received and the librarian’s understanding of children’s literature and needs.</w:t>
      </w:r>
      <w:r w:rsidR="00BC6BEA" w:rsidRPr="005D21DB">
        <w:rPr>
          <w:rFonts w:ascii="Arial" w:hAnsi="Arial" w:cs="Arial"/>
          <w:sz w:val="20"/>
          <w:szCs w:val="20"/>
          <w:lang w:val="en-GB"/>
        </w:rPr>
        <w:t xml:space="preserve"> While librarians were familiar with the children coming to the libraries and knew most of them well, they </w:t>
      </w:r>
      <w:r w:rsidR="001D1781" w:rsidRPr="005D21DB">
        <w:rPr>
          <w:rFonts w:ascii="Arial" w:hAnsi="Arial" w:cs="Arial"/>
          <w:sz w:val="20"/>
          <w:szCs w:val="20"/>
          <w:lang w:val="en-GB"/>
        </w:rPr>
        <w:t>were not aware of the latest publications and authors, or the books preferred by children</w:t>
      </w:r>
      <w:r w:rsidR="000F1814" w:rsidRPr="005D21DB">
        <w:rPr>
          <w:rFonts w:ascii="Arial" w:hAnsi="Arial" w:cs="Arial"/>
          <w:sz w:val="20"/>
          <w:szCs w:val="20"/>
          <w:lang w:val="en-GB"/>
        </w:rPr>
        <w:t>.</w:t>
      </w:r>
    </w:p>
    <w:p w:rsidR="001D1781" w:rsidRPr="005D21DB" w:rsidRDefault="001D1781" w:rsidP="00784FC8">
      <w:pPr>
        <w:pStyle w:val="ListParagraph"/>
        <w:numPr>
          <w:ilvl w:val="0"/>
          <w:numId w:val="14"/>
        </w:numPr>
        <w:spacing w:line="360" w:lineRule="auto"/>
        <w:jc w:val="both"/>
        <w:rPr>
          <w:rFonts w:ascii="Arial" w:hAnsi="Arial" w:cs="Arial"/>
          <w:b/>
          <w:sz w:val="20"/>
          <w:szCs w:val="20"/>
          <w:lang w:val="en-GB"/>
        </w:rPr>
      </w:pPr>
      <w:r w:rsidRPr="005D21DB">
        <w:rPr>
          <w:rFonts w:ascii="Arial" w:hAnsi="Arial" w:cs="Arial"/>
          <w:sz w:val="20"/>
          <w:szCs w:val="20"/>
          <w:lang w:val="en-GB"/>
        </w:rPr>
        <w:t xml:space="preserve">None of the 10 librarians had attended any workshops or capacity building courses related to children’s libraries, literature or development needs. </w:t>
      </w:r>
      <w:r w:rsidR="00D00A22" w:rsidRPr="005D21DB">
        <w:rPr>
          <w:rFonts w:ascii="Arial" w:hAnsi="Arial" w:cs="Arial"/>
          <w:sz w:val="20"/>
          <w:szCs w:val="20"/>
          <w:lang w:val="en-GB"/>
        </w:rPr>
        <w:t>They were not aware if any such course</w:t>
      </w:r>
      <w:r w:rsidR="00D67C7E">
        <w:rPr>
          <w:rFonts w:ascii="Arial" w:hAnsi="Arial" w:cs="Arial"/>
          <w:sz w:val="20"/>
          <w:szCs w:val="20"/>
          <w:lang w:val="en-GB"/>
        </w:rPr>
        <w:t>s</w:t>
      </w:r>
      <w:r w:rsidR="00D00A22" w:rsidRPr="005D21DB">
        <w:rPr>
          <w:rFonts w:ascii="Arial" w:hAnsi="Arial" w:cs="Arial"/>
          <w:sz w:val="20"/>
          <w:szCs w:val="20"/>
          <w:lang w:val="en-GB"/>
        </w:rPr>
        <w:t xml:space="preserve"> existed. </w:t>
      </w:r>
    </w:p>
    <w:p w:rsidR="00D00A22" w:rsidRPr="005D21DB" w:rsidRDefault="000F1814" w:rsidP="00784FC8">
      <w:pPr>
        <w:pStyle w:val="ListParagraph"/>
        <w:numPr>
          <w:ilvl w:val="0"/>
          <w:numId w:val="14"/>
        </w:numPr>
        <w:spacing w:line="360" w:lineRule="auto"/>
        <w:jc w:val="both"/>
        <w:rPr>
          <w:rFonts w:ascii="Arial" w:hAnsi="Arial" w:cs="Arial"/>
          <w:b/>
          <w:sz w:val="20"/>
          <w:szCs w:val="20"/>
          <w:lang w:val="en-GB"/>
        </w:rPr>
      </w:pPr>
      <w:r w:rsidRPr="005D21DB">
        <w:rPr>
          <w:rFonts w:ascii="Arial" w:hAnsi="Arial" w:cs="Arial"/>
          <w:sz w:val="20"/>
          <w:szCs w:val="20"/>
          <w:lang w:val="en-GB"/>
        </w:rPr>
        <w:t>A majority of librarians did not participate actively in the selection of books for the library.</w:t>
      </w:r>
      <w:r w:rsidR="00ED186D" w:rsidRPr="005D21DB">
        <w:rPr>
          <w:rFonts w:ascii="Arial" w:hAnsi="Arial" w:cs="Arial"/>
          <w:sz w:val="20"/>
          <w:szCs w:val="20"/>
          <w:lang w:val="en-GB"/>
        </w:rPr>
        <w:t xml:space="preserve"> </w:t>
      </w:r>
    </w:p>
    <w:p w:rsidR="007D0EDC" w:rsidRPr="005D21DB" w:rsidRDefault="007D0EDC" w:rsidP="00784FC8">
      <w:pPr>
        <w:spacing w:line="360" w:lineRule="auto"/>
        <w:jc w:val="both"/>
        <w:rPr>
          <w:rFonts w:ascii="Arial" w:hAnsi="Arial" w:cs="Arial"/>
          <w:b/>
          <w:sz w:val="20"/>
          <w:szCs w:val="20"/>
        </w:rPr>
      </w:pPr>
      <w:r w:rsidRPr="005D21DB">
        <w:rPr>
          <w:rFonts w:ascii="Arial" w:hAnsi="Arial" w:cs="Arial"/>
          <w:b/>
          <w:sz w:val="20"/>
          <w:szCs w:val="20"/>
        </w:rPr>
        <w:t>Recommendations</w:t>
      </w:r>
    </w:p>
    <w:p w:rsidR="007D0EDC" w:rsidRPr="005D21DB" w:rsidRDefault="007D0EDC" w:rsidP="00784FC8">
      <w:pPr>
        <w:spacing w:line="360" w:lineRule="auto"/>
        <w:jc w:val="both"/>
        <w:rPr>
          <w:rFonts w:ascii="Arial" w:hAnsi="Arial" w:cs="Arial"/>
          <w:sz w:val="20"/>
          <w:szCs w:val="20"/>
        </w:rPr>
      </w:pPr>
      <w:r w:rsidRPr="005D21DB">
        <w:rPr>
          <w:rFonts w:ascii="Arial" w:hAnsi="Arial" w:cs="Arial"/>
          <w:sz w:val="20"/>
          <w:szCs w:val="20"/>
        </w:rPr>
        <w:t>While a majority of the libraries surveyed has a large collection of books and basic infrastructure, they are struggling to get membership and make the library an active space for children.</w:t>
      </w:r>
      <w:r w:rsidR="0042763A" w:rsidRPr="005D21DB">
        <w:rPr>
          <w:rFonts w:ascii="Arial" w:hAnsi="Arial" w:cs="Arial"/>
          <w:sz w:val="20"/>
          <w:szCs w:val="20"/>
        </w:rPr>
        <w:t xml:space="preserve"> With small but significant changes, these libraries can make themselves more relevant to both the curricular and extracurricular needs of children and young adults. Some recommendations are:</w:t>
      </w:r>
    </w:p>
    <w:p w:rsidR="002A2866" w:rsidRPr="005D21DB" w:rsidRDefault="000E5ACD" w:rsidP="00784FC8">
      <w:pPr>
        <w:spacing w:line="360" w:lineRule="auto"/>
        <w:jc w:val="both"/>
        <w:rPr>
          <w:rFonts w:ascii="Arial" w:hAnsi="Arial" w:cs="Arial"/>
          <w:b/>
          <w:sz w:val="20"/>
          <w:szCs w:val="20"/>
        </w:rPr>
      </w:pPr>
      <w:r>
        <w:rPr>
          <w:rFonts w:ascii="Arial" w:hAnsi="Arial" w:cs="Arial"/>
          <w:b/>
          <w:sz w:val="20"/>
          <w:szCs w:val="20"/>
        </w:rPr>
        <w:t xml:space="preserve">On </w:t>
      </w:r>
      <w:r w:rsidR="002A2866" w:rsidRPr="005D21DB">
        <w:rPr>
          <w:rFonts w:ascii="Arial" w:hAnsi="Arial" w:cs="Arial"/>
          <w:b/>
          <w:sz w:val="20"/>
          <w:szCs w:val="20"/>
        </w:rPr>
        <w:t>Membership</w:t>
      </w:r>
    </w:p>
    <w:p w:rsidR="008666EE" w:rsidRPr="00784FC8" w:rsidRDefault="00670028" w:rsidP="00784FC8">
      <w:pPr>
        <w:pStyle w:val="ListParagraph"/>
        <w:numPr>
          <w:ilvl w:val="0"/>
          <w:numId w:val="16"/>
        </w:numPr>
        <w:spacing w:line="360" w:lineRule="auto"/>
        <w:jc w:val="both"/>
        <w:rPr>
          <w:rFonts w:ascii="Arial" w:hAnsi="Arial" w:cs="Arial"/>
          <w:sz w:val="20"/>
          <w:szCs w:val="20"/>
        </w:rPr>
      </w:pPr>
      <w:r w:rsidRPr="00784FC8">
        <w:rPr>
          <w:rFonts w:ascii="Arial" w:hAnsi="Arial" w:cs="Arial"/>
          <w:sz w:val="20"/>
          <w:szCs w:val="20"/>
        </w:rPr>
        <w:t>A majority of libraries cater to children from literate backgrounds whose parents want them to read. Libraries need to reach out to first generation learners or children from underprivileged backgrounds</w:t>
      </w:r>
      <w:r w:rsidR="0030300C" w:rsidRPr="00784FC8">
        <w:rPr>
          <w:rFonts w:ascii="Arial" w:hAnsi="Arial" w:cs="Arial"/>
          <w:sz w:val="20"/>
          <w:szCs w:val="20"/>
        </w:rPr>
        <w:t xml:space="preserve">. </w:t>
      </w:r>
      <w:r w:rsidR="000A7DB2" w:rsidRPr="00784FC8">
        <w:rPr>
          <w:rFonts w:ascii="Arial" w:hAnsi="Arial" w:cs="Arial"/>
          <w:sz w:val="20"/>
          <w:szCs w:val="20"/>
        </w:rPr>
        <w:t xml:space="preserve">Outreach initiatives such as </w:t>
      </w:r>
      <w:r w:rsidRPr="00784FC8">
        <w:rPr>
          <w:rFonts w:ascii="Arial" w:hAnsi="Arial" w:cs="Arial"/>
          <w:sz w:val="20"/>
          <w:szCs w:val="20"/>
        </w:rPr>
        <w:t>collaborati</w:t>
      </w:r>
      <w:r w:rsidR="000A7DB2" w:rsidRPr="00784FC8">
        <w:rPr>
          <w:rFonts w:ascii="Arial" w:hAnsi="Arial" w:cs="Arial"/>
          <w:sz w:val="20"/>
          <w:szCs w:val="20"/>
        </w:rPr>
        <w:t xml:space="preserve">ng with </w:t>
      </w:r>
      <w:r w:rsidRPr="00784FC8">
        <w:rPr>
          <w:rFonts w:ascii="Arial" w:hAnsi="Arial" w:cs="Arial"/>
          <w:sz w:val="20"/>
          <w:szCs w:val="20"/>
        </w:rPr>
        <w:t>NGO</w:t>
      </w:r>
      <w:r w:rsidR="000A7DB2" w:rsidRPr="00784FC8">
        <w:rPr>
          <w:rFonts w:ascii="Arial" w:hAnsi="Arial" w:cs="Arial"/>
          <w:sz w:val="20"/>
          <w:szCs w:val="20"/>
        </w:rPr>
        <w:t xml:space="preserve">s, government schools and community will help in attracting children </w:t>
      </w:r>
      <w:r w:rsidRPr="00784FC8">
        <w:rPr>
          <w:rFonts w:ascii="Arial" w:hAnsi="Arial" w:cs="Arial"/>
          <w:sz w:val="20"/>
          <w:szCs w:val="20"/>
        </w:rPr>
        <w:t xml:space="preserve">who are not currently </w:t>
      </w:r>
      <w:r w:rsidR="008666EE" w:rsidRPr="00784FC8">
        <w:rPr>
          <w:rFonts w:ascii="Arial" w:hAnsi="Arial" w:cs="Arial"/>
          <w:sz w:val="20"/>
          <w:szCs w:val="20"/>
        </w:rPr>
        <w:t xml:space="preserve">accessing </w:t>
      </w:r>
      <w:r w:rsidRPr="00784FC8">
        <w:rPr>
          <w:rFonts w:ascii="Arial" w:hAnsi="Arial" w:cs="Arial"/>
          <w:sz w:val="20"/>
          <w:szCs w:val="20"/>
        </w:rPr>
        <w:t>the library</w:t>
      </w:r>
      <w:r w:rsidR="008666EE" w:rsidRPr="00784FC8">
        <w:rPr>
          <w:rFonts w:ascii="Arial" w:hAnsi="Arial" w:cs="Arial"/>
          <w:sz w:val="20"/>
          <w:szCs w:val="20"/>
        </w:rPr>
        <w:t>.</w:t>
      </w:r>
    </w:p>
    <w:p w:rsidR="00BD5063" w:rsidRPr="00784FC8" w:rsidRDefault="00BD5063" w:rsidP="00784FC8">
      <w:pPr>
        <w:pStyle w:val="ListParagraph"/>
        <w:numPr>
          <w:ilvl w:val="0"/>
          <w:numId w:val="16"/>
        </w:numPr>
        <w:spacing w:line="360" w:lineRule="auto"/>
        <w:jc w:val="both"/>
        <w:rPr>
          <w:rFonts w:ascii="Arial" w:hAnsi="Arial" w:cs="Arial"/>
          <w:sz w:val="20"/>
          <w:szCs w:val="20"/>
        </w:rPr>
      </w:pPr>
      <w:r w:rsidRPr="00784FC8">
        <w:rPr>
          <w:rFonts w:ascii="Arial" w:hAnsi="Arial" w:cs="Arial"/>
          <w:sz w:val="20"/>
          <w:szCs w:val="20"/>
        </w:rPr>
        <w:t xml:space="preserve">Few of the libraries in the study (none of the public libraries) had books or space suitable for very </w:t>
      </w:r>
      <w:r w:rsidR="000E5ACD">
        <w:rPr>
          <w:rFonts w:ascii="Arial" w:hAnsi="Arial" w:cs="Arial"/>
          <w:sz w:val="20"/>
          <w:szCs w:val="20"/>
        </w:rPr>
        <w:t xml:space="preserve">young </w:t>
      </w:r>
      <w:r w:rsidRPr="00784FC8">
        <w:rPr>
          <w:rFonts w:ascii="Arial" w:hAnsi="Arial" w:cs="Arial"/>
          <w:sz w:val="20"/>
          <w:szCs w:val="20"/>
        </w:rPr>
        <w:t>children. Interactions with books at a young age in the presence of a parent or a guardian can help literacy development and can foster an interest in reading. Services for toddlers, pre-school and primary school children will go a long way in increasing and sustaining membership.</w:t>
      </w:r>
    </w:p>
    <w:p w:rsidR="00B70A5F" w:rsidRPr="00784FC8" w:rsidRDefault="00B70A5F" w:rsidP="00784FC8">
      <w:pPr>
        <w:pStyle w:val="ListParagraph"/>
        <w:numPr>
          <w:ilvl w:val="0"/>
          <w:numId w:val="16"/>
        </w:numPr>
        <w:spacing w:line="360" w:lineRule="auto"/>
        <w:jc w:val="both"/>
        <w:rPr>
          <w:rFonts w:ascii="Arial" w:hAnsi="Arial" w:cs="Arial"/>
          <w:sz w:val="20"/>
          <w:szCs w:val="20"/>
        </w:rPr>
      </w:pPr>
      <w:r w:rsidRPr="00784FC8">
        <w:rPr>
          <w:rFonts w:ascii="Arial" w:hAnsi="Arial" w:cs="Arial"/>
          <w:sz w:val="20"/>
          <w:szCs w:val="20"/>
        </w:rPr>
        <w:t>Integrating technology by installing computers and providing children access to the Internet and other digital resources has a huge potential to attract more members.</w:t>
      </w:r>
    </w:p>
    <w:p w:rsidR="002A2866" w:rsidRPr="005D21DB" w:rsidRDefault="00823AD1" w:rsidP="00784FC8">
      <w:pPr>
        <w:spacing w:line="360" w:lineRule="auto"/>
        <w:jc w:val="both"/>
        <w:rPr>
          <w:rFonts w:ascii="Arial" w:hAnsi="Arial" w:cs="Arial"/>
          <w:b/>
          <w:sz w:val="20"/>
          <w:szCs w:val="20"/>
        </w:rPr>
      </w:pPr>
      <w:r w:rsidRPr="005D21DB">
        <w:rPr>
          <w:rFonts w:ascii="Arial" w:hAnsi="Arial" w:cs="Arial"/>
          <w:b/>
          <w:sz w:val="20"/>
          <w:szCs w:val="20"/>
        </w:rPr>
        <w:lastRenderedPageBreak/>
        <w:t>O</w:t>
      </w:r>
      <w:r w:rsidR="002A2866" w:rsidRPr="005D21DB">
        <w:rPr>
          <w:rFonts w:ascii="Arial" w:hAnsi="Arial" w:cs="Arial"/>
          <w:b/>
          <w:sz w:val="20"/>
          <w:szCs w:val="20"/>
        </w:rPr>
        <w:t>n Material Selection</w:t>
      </w:r>
    </w:p>
    <w:p w:rsidR="00532BF2" w:rsidRPr="00784FC8" w:rsidRDefault="000E5ACD" w:rsidP="00784FC8">
      <w:pPr>
        <w:pStyle w:val="ListParagraph"/>
        <w:numPr>
          <w:ilvl w:val="0"/>
          <w:numId w:val="17"/>
        </w:numPr>
        <w:spacing w:line="360" w:lineRule="auto"/>
        <w:jc w:val="both"/>
        <w:rPr>
          <w:rFonts w:ascii="Arial" w:hAnsi="Arial" w:cs="Arial"/>
          <w:sz w:val="20"/>
          <w:szCs w:val="20"/>
        </w:rPr>
      </w:pPr>
      <w:r>
        <w:rPr>
          <w:rFonts w:ascii="Arial" w:hAnsi="Arial" w:cs="Arial"/>
          <w:sz w:val="20"/>
          <w:szCs w:val="20"/>
        </w:rPr>
        <w:t xml:space="preserve">Libraries could institute </w:t>
      </w:r>
      <w:r w:rsidR="00823AD1" w:rsidRPr="00784FC8">
        <w:rPr>
          <w:rFonts w:ascii="Arial" w:hAnsi="Arial" w:cs="Arial"/>
          <w:sz w:val="20"/>
          <w:szCs w:val="20"/>
        </w:rPr>
        <w:t>a book selection committee or refer</w:t>
      </w:r>
      <w:r>
        <w:rPr>
          <w:rFonts w:ascii="Arial" w:hAnsi="Arial" w:cs="Arial"/>
          <w:sz w:val="20"/>
          <w:szCs w:val="20"/>
        </w:rPr>
        <w:t xml:space="preserve"> </w:t>
      </w:r>
      <w:r w:rsidR="00823AD1" w:rsidRPr="00784FC8">
        <w:rPr>
          <w:rFonts w:ascii="Arial" w:hAnsi="Arial" w:cs="Arial"/>
          <w:sz w:val="20"/>
          <w:szCs w:val="20"/>
        </w:rPr>
        <w:t>to recommended book lists brought out by agencies such as the NCERT</w:t>
      </w:r>
      <w:r>
        <w:rPr>
          <w:rFonts w:ascii="Arial" w:hAnsi="Arial" w:cs="Arial"/>
          <w:sz w:val="20"/>
          <w:szCs w:val="20"/>
        </w:rPr>
        <w:t>,</w:t>
      </w:r>
      <w:r w:rsidR="00823AD1" w:rsidRPr="00784FC8">
        <w:rPr>
          <w:rFonts w:ascii="Arial" w:hAnsi="Arial" w:cs="Arial"/>
          <w:sz w:val="20"/>
          <w:szCs w:val="20"/>
        </w:rPr>
        <w:t xml:space="preserve"> CBSE</w:t>
      </w:r>
      <w:r>
        <w:rPr>
          <w:rFonts w:ascii="Arial" w:hAnsi="Arial" w:cs="Arial"/>
          <w:sz w:val="20"/>
          <w:szCs w:val="20"/>
        </w:rPr>
        <w:t xml:space="preserve"> and reputed literary websites and magazines</w:t>
      </w:r>
      <w:r w:rsidR="00823AD1" w:rsidRPr="00784FC8">
        <w:rPr>
          <w:rFonts w:ascii="Arial" w:hAnsi="Arial" w:cs="Arial"/>
          <w:sz w:val="20"/>
          <w:szCs w:val="20"/>
        </w:rPr>
        <w:t xml:space="preserve">. Most of the book selection is done through references from publishers, retailers etc. Libraries </w:t>
      </w:r>
      <w:r w:rsidR="00C42A30">
        <w:rPr>
          <w:rFonts w:ascii="Arial" w:hAnsi="Arial" w:cs="Arial"/>
          <w:sz w:val="20"/>
          <w:szCs w:val="20"/>
        </w:rPr>
        <w:t>c</w:t>
      </w:r>
      <w:r w:rsidR="00823AD1" w:rsidRPr="00784FC8">
        <w:rPr>
          <w:rFonts w:ascii="Arial" w:hAnsi="Arial" w:cs="Arial"/>
          <w:sz w:val="20"/>
          <w:szCs w:val="20"/>
        </w:rPr>
        <w:t xml:space="preserve">ould come out </w:t>
      </w:r>
      <w:r w:rsidR="00532BF2" w:rsidRPr="00784FC8">
        <w:rPr>
          <w:rFonts w:ascii="Arial" w:hAnsi="Arial" w:cs="Arial"/>
          <w:sz w:val="20"/>
          <w:szCs w:val="20"/>
        </w:rPr>
        <w:t>with criteria</w:t>
      </w:r>
      <w:r w:rsidR="00823AD1" w:rsidRPr="00784FC8">
        <w:rPr>
          <w:rFonts w:ascii="Arial" w:hAnsi="Arial" w:cs="Arial"/>
          <w:sz w:val="20"/>
          <w:szCs w:val="20"/>
        </w:rPr>
        <w:t xml:space="preserve"> for selecting books </w:t>
      </w:r>
      <w:r w:rsidR="00532BF2" w:rsidRPr="00784FC8">
        <w:rPr>
          <w:rFonts w:ascii="Arial" w:hAnsi="Arial" w:cs="Arial"/>
          <w:sz w:val="20"/>
          <w:szCs w:val="20"/>
        </w:rPr>
        <w:t>emphasizing aspects such as quality of writing, story, illustration, context and multiculturalism.</w:t>
      </w:r>
    </w:p>
    <w:p w:rsidR="00823AD1" w:rsidRPr="00784FC8" w:rsidRDefault="00A330D4" w:rsidP="00784FC8">
      <w:pPr>
        <w:pStyle w:val="ListParagraph"/>
        <w:numPr>
          <w:ilvl w:val="0"/>
          <w:numId w:val="17"/>
        </w:numPr>
        <w:spacing w:line="360" w:lineRule="auto"/>
        <w:jc w:val="both"/>
        <w:rPr>
          <w:rFonts w:ascii="Arial" w:hAnsi="Arial" w:cs="Arial"/>
          <w:sz w:val="20"/>
          <w:szCs w:val="20"/>
        </w:rPr>
      </w:pPr>
      <w:r w:rsidRPr="00784FC8">
        <w:rPr>
          <w:rFonts w:ascii="Arial" w:hAnsi="Arial" w:cs="Arial"/>
          <w:sz w:val="20"/>
          <w:szCs w:val="20"/>
        </w:rPr>
        <w:t>Widen the base of publishers, authors and illustrators to include contemporary books that reflect today’s society and children</w:t>
      </w:r>
      <w:r w:rsidR="00EE277C">
        <w:rPr>
          <w:rFonts w:ascii="Arial" w:hAnsi="Arial" w:cs="Arial"/>
          <w:sz w:val="20"/>
          <w:szCs w:val="20"/>
        </w:rPr>
        <w:t>.</w:t>
      </w:r>
      <w:r w:rsidRPr="00784FC8">
        <w:rPr>
          <w:rFonts w:ascii="Arial" w:hAnsi="Arial" w:cs="Arial"/>
          <w:sz w:val="20"/>
          <w:szCs w:val="20"/>
        </w:rPr>
        <w:t xml:space="preserve"> </w:t>
      </w:r>
      <w:r w:rsidR="00823AD1" w:rsidRPr="00784FC8">
        <w:rPr>
          <w:rFonts w:ascii="Arial" w:hAnsi="Arial" w:cs="Arial"/>
          <w:sz w:val="20"/>
          <w:szCs w:val="20"/>
        </w:rPr>
        <w:t xml:space="preserve">Several Indian publishers have come out with books rooted in Indian context and have tried to address issues which children in India are likely to confront. </w:t>
      </w:r>
    </w:p>
    <w:p w:rsidR="00532BF2" w:rsidRPr="00784FC8" w:rsidRDefault="00A330D4" w:rsidP="00784FC8">
      <w:pPr>
        <w:pStyle w:val="ListParagraph"/>
        <w:numPr>
          <w:ilvl w:val="0"/>
          <w:numId w:val="17"/>
        </w:numPr>
        <w:spacing w:line="360" w:lineRule="auto"/>
        <w:jc w:val="both"/>
        <w:rPr>
          <w:rFonts w:ascii="Arial" w:hAnsi="Arial" w:cs="Arial"/>
          <w:sz w:val="20"/>
          <w:szCs w:val="20"/>
        </w:rPr>
      </w:pPr>
      <w:r w:rsidRPr="00784FC8">
        <w:rPr>
          <w:rFonts w:ascii="Arial" w:hAnsi="Arial" w:cs="Arial"/>
          <w:sz w:val="20"/>
          <w:szCs w:val="20"/>
        </w:rPr>
        <w:t xml:space="preserve">Buy new editions of Marathi books and source </w:t>
      </w:r>
      <w:r w:rsidR="00EE277C">
        <w:rPr>
          <w:rFonts w:ascii="Arial" w:hAnsi="Arial" w:cs="Arial"/>
          <w:sz w:val="20"/>
          <w:szCs w:val="20"/>
        </w:rPr>
        <w:t xml:space="preserve">books by </w:t>
      </w:r>
      <w:r w:rsidRPr="00784FC8">
        <w:rPr>
          <w:rFonts w:ascii="Arial" w:hAnsi="Arial" w:cs="Arial"/>
          <w:sz w:val="20"/>
          <w:szCs w:val="20"/>
        </w:rPr>
        <w:t>contemporary Marathi authors along with the older books. Prominently displaying regional language books, arranging interactions with authors and poets, and building regular and sustained programmes around Marathi books can revive children’s interest in regional language literature.</w:t>
      </w:r>
    </w:p>
    <w:p w:rsidR="007D0EDC" w:rsidRPr="005D21DB" w:rsidRDefault="007D0EDC" w:rsidP="00784FC8">
      <w:pPr>
        <w:spacing w:line="360" w:lineRule="auto"/>
        <w:jc w:val="both"/>
        <w:rPr>
          <w:rFonts w:ascii="Arial" w:hAnsi="Arial" w:cs="Arial"/>
          <w:b/>
          <w:sz w:val="20"/>
          <w:szCs w:val="20"/>
        </w:rPr>
      </w:pPr>
      <w:r w:rsidRPr="005D21DB">
        <w:rPr>
          <w:rFonts w:ascii="Arial" w:hAnsi="Arial" w:cs="Arial"/>
          <w:b/>
          <w:sz w:val="20"/>
          <w:szCs w:val="20"/>
        </w:rPr>
        <w:t>Extension Activities</w:t>
      </w:r>
    </w:p>
    <w:p w:rsidR="009C363B" w:rsidRPr="005D21DB" w:rsidRDefault="001B25D7" w:rsidP="00784FC8">
      <w:pPr>
        <w:pStyle w:val="ListParagraph"/>
        <w:numPr>
          <w:ilvl w:val="0"/>
          <w:numId w:val="6"/>
        </w:numPr>
        <w:spacing w:line="360" w:lineRule="auto"/>
        <w:jc w:val="both"/>
        <w:rPr>
          <w:rFonts w:ascii="Arial" w:hAnsi="Arial" w:cs="Arial"/>
          <w:sz w:val="20"/>
          <w:szCs w:val="20"/>
        </w:rPr>
      </w:pPr>
      <w:r>
        <w:rPr>
          <w:rFonts w:ascii="Arial" w:hAnsi="Arial" w:cs="Arial"/>
          <w:sz w:val="20"/>
          <w:szCs w:val="20"/>
        </w:rPr>
        <w:t>C</w:t>
      </w:r>
      <w:r w:rsidR="009C363B" w:rsidRPr="005D21DB">
        <w:rPr>
          <w:rFonts w:ascii="Arial" w:hAnsi="Arial" w:cs="Arial"/>
          <w:sz w:val="20"/>
          <w:szCs w:val="20"/>
        </w:rPr>
        <w:t xml:space="preserve">onduct interactive programmes around books such as </w:t>
      </w:r>
      <w:r w:rsidR="009C363B" w:rsidRPr="005D21DB">
        <w:rPr>
          <w:rFonts w:ascii="Arial" w:hAnsi="Arial" w:cs="Arial"/>
          <w:sz w:val="20"/>
          <w:szCs w:val="20"/>
          <w:lang w:val="en-GB"/>
        </w:rPr>
        <w:t xml:space="preserve">book clubs, author-reader meets </w:t>
      </w:r>
      <w:r w:rsidR="00655791" w:rsidRPr="005D21DB">
        <w:rPr>
          <w:rFonts w:ascii="Arial" w:hAnsi="Arial" w:cs="Arial"/>
          <w:sz w:val="20"/>
          <w:szCs w:val="20"/>
          <w:lang w:val="en-GB"/>
        </w:rPr>
        <w:t>and children’s</w:t>
      </w:r>
      <w:r w:rsidR="009C363B" w:rsidRPr="005D21DB">
        <w:rPr>
          <w:rFonts w:ascii="Arial" w:hAnsi="Arial" w:cs="Arial"/>
          <w:sz w:val="20"/>
          <w:szCs w:val="20"/>
          <w:lang w:val="en-GB"/>
        </w:rPr>
        <w:t xml:space="preserve"> festivals and story-telling </w:t>
      </w:r>
      <w:r w:rsidR="00655791" w:rsidRPr="005D21DB">
        <w:rPr>
          <w:rFonts w:ascii="Arial" w:hAnsi="Arial" w:cs="Arial"/>
          <w:sz w:val="20"/>
          <w:szCs w:val="20"/>
          <w:lang w:val="en-GB"/>
        </w:rPr>
        <w:t>that attracts and engages children and encourages</w:t>
      </w:r>
      <w:r w:rsidR="009C363B" w:rsidRPr="005D21DB">
        <w:rPr>
          <w:rFonts w:ascii="Arial" w:hAnsi="Arial" w:cs="Arial"/>
          <w:sz w:val="20"/>
          <w:szCs w:val="20"/>
          <w:lang w:val="en-GB"/>
        </w:rPr>
        <w:t xml:space="preserve"> them to read. </w:t>
      </w:r>
    </w:p>
    <w:p w:rsidR="007D0EDC" w:rsidRPr="005D21DB" w:rsidRDefault="001B25D7" w:rsidP="00784FC8">
      <w:pPr>
        <w:pStyle w:val="ListParagraph"/>
        <w:numPr>
          <w:ilvl w:val="0"/>
          <w:numId w:val="6"/>
        </w:numPr>
        <w:spacing w:line="360" w:lineRule="auto"/>
        <w:jc w:val="both"/>
        <w:rPr>
          <w:rFonts w:ascii="Arial" w:hAnsi="Arial" w:cs="Arial"/>
          <w:sz w:val="20"/>
          <w:szCs w:val="20"/>
        </w:rPr>
      </w:pPr>
      <w:r>
        <w:rPr>
          <w:rFonts w:ascii="Arial" w:hAnsi="Arial" w:cs="Arial"/>
          <w:sz w:val="20"/>
          <w:szCs w:val="20"/>
        </w:rPr>
        <w:t>T</w:t>
      </w:r>
      <w:r w:rsidR="007D0EDC" w:rsidRPr="005D21DB">
        <w:rPr>
          <w:rFonts w:ascii="Arial" w:hAnsi="Arial" w:cs="Arial"/>
          <w:sz w:val="20"/>
          <w:szCs w:val="20"/>
        </w:rPr>
        <w:t>arget pre-primary children through early literacy activities</w:t>
      </w:r>
      <w:r w:rsidR="009C363B" w:rsidRPr="005D21DB">
        <w:rPr>
          <w:rFonts w:ascii="Arial" w:hAnsi="Arial" w:cs="Arial"/>
          <w:sz w:val="20"/>
          <w:szCs w:val="20"/>
        </w:rPr>
        <w:t xml:space="preserve"> such as summer reading and writing workshops, games and plays around building vocabulary etc</w:t>
      </w:r>
      <w:r w:rsidR="007D0EDC" w:rsidRPr="005D21DB">
        <w:rPr>
          <w:rFonts w:ascii="Arial" w:hAnsi="Arial" w:cs="Arial"/>
          <w:sz w:val="20"/>
          <w:szCs w:val="20"/>
        </w:rPr>
        <w:t xml:space="preserve">. This will enable children to gain literacy and reading skills and get them interested in reading early in life </w:t>
      </w:r>
    </w:p>
    <w:p w:rsidR="007D0EDC" w:rsidRDefault="00AE4214" w:rsidP="00784FC8">
      <w:pPr>
        <w:pStyle w:val="ListParagraph"/>
        <w:numPr>
          <w:ilvl w:val="0"/>
          <w:numId w:val="6"/>
        </w:numPr>
        <w:spacing w:line="360" w:lineRule="auto"/>
        <w:jc w:val="both"/>
        <w:rPr>
          <w:rFonts w:ascii="Arial" w:hAnsi="Arial" w:cs="Arial"/>
          <w:sz w:val="20"/>
          <w:szCs w:val="20"/>
        </w:rPr>
      </w:pPr>
      <w:r>
        <w:rPr>
          <w:rFonts w:ascii="Arial" w:hAnsi="Arial" w:cs="Arial"/>
          <w:sz w:val="20"/>
          <w:szCs w:val="20"/>
        </w:rPr>
        <w:t>C</w:t>
      </w:r>
      <w:r w:rsidR="007D0EDC" w:rsidRPr="005D21DB">
        <w:rPr>
          <w:rFonts w:ascii="Arial" w:hAnsi="Arial" w:cs="Arial"/>
          <w:sz w:val="20"/>
          <w:szCs w:val="20"/>
        </w:rPr>
        <w:t>ollaborat</w:t>
      </w:r>
      <w:r>
        <w:rPr>
          <w:rFonts w:ascii="Arial" w:hAnsi="Arial" w:cs="Arial"/>
          <w:sz w:val="20"/>
          <w:szCs w:val="20"/>
        </w:rPr>
        <w:t xml:space="preserve">e </w:t>
      </w:r>
      <w:r w:rsidR="007D0EDC" w:rsidRPr="005D21DB">
        <w:rPr>
          <w:rFonts w:ascii="Arial" w:hAnsi="Arial" w:cs="Arial"/>
          <w:sz w:val="20"/>
          <w:szCs w:val="20"/>
        </w:rPr>
        <w:t xml:space="preserve">with neighbouring schools </w:t>
      </w:r>
      <w:r w:rsidR="009C363B" w:rsidRPr="005D21DB">
        <w:rPr>
          <w:rFonts w:ascii="Arial" w:hAnsi="Arial" w:cs="Arial"/>
          <w:sz w:val="20"/>
          <w:szCs w:val="20"/>
        </w:rPr>
        <w:t xml:space="preserve">as was seen in the case of the rural libraries in Konkan. </w:t>
      </w:r>
      <w:r w:rsidR="007D0EDC" w:rsidRPr="005D21DB">
        <w:rPr>
          <w:rFonts w:ascii="Arial" w:hAnsi="Arial" w:cs="Arial"/>
          <w:sz w:val="20"/>
          <w:szCs w:val="20"/>
        </w:rPr>
        <w:t xml:space="preserve">This </w:t>
      </w:r>
      <w:r>
        <w:rPr>
          <w:rFonts w:ascii="Arial" w:hAnsi="Arial" w:cs="Arial"/>
          <w:sz w:val="20"/>
          <w:szCs w:val="20"/>
        </w:rPr>
        <w:t xml:space="preserve">will </w:t>
      </w:r>
      <w:r w:rsidR="007D0EDC" w:rsidRPr="005D21DB">
        <w:rPr>
          <w:rFonts w:ascii="Arial" w:hAnsi="Arial" w:cs="Arial"/>
          <w:sz w:val="20"/>
          <w:szCs w:val="20"/>
        </w:rPr>
        <w:t>increase membership</w:t>
      </w:r>
      <w:r w:rsidR="00B80784" w:rsidRPr="005D21DB">
        <w:rPr>
          <w:rFonts w:ascii="Arial" w:hAnsi="Arial" w:cs="Arial"/>
          <w:sz w:val="20"/>
          <w:szCs w:val="20"/>
        </w:rPr>
        <w:t xml:space="preserve"> and </w:t>
      </w:r>
      <w:r w:rsidR="007D0EDC" w:rsidRPr="005D21DB">
        <w:rPr>
          <w:rFonts w:ascii="Arial" w:hAnsi="Arial" w:cs="Arial"/>
          <w:sz w:val="20"/>
          <w:szCs w:val="20"/>
        </w:rPr>
        <w:t xml:space="preserve">usage </w:t>
      </w:r>
      <w:r w:rsidR="00B80784" w:rsidRPr="005D21DB">
        <w:rPr>
          <w:rFonts w:ascii="Arial" w:hAnsi="Arial" w:cs="Arial"/>
          <w:sz w:val="20"/>
          <w:szCs w:val="20"/>
        </w:rPr>
        <w:t xml:space="preserve">and enable the libraries to </w:t>
      </w:r>
      <w:r w:rsidR="007D0EDC" w:rsidRPr="005D21DB">
        <w:rPr>
          <w:rFonts w:ascii="Arial" w:hAnsi="Arial" w:cs="Arial"/>
          <w:sz w:val="20"/>
          <w:szCs w:val="20"/>
        </w:rPr>
        <w:t xml:space="preserve">cater to </w:t>
      </w:r>
      <w:r w:rsidR="00B80784" w:rsidRPr="005D21DB">
        <w:rPr>
          <w:rFonts w:ascii="Arial" w:hAnsi="Arial" w:cs="Arial"/>
          <w:sz w:val="20"/>
          <w:szCs w:val="20"/>
        </w:rPr>
        <w:t xml:space="preserve">the </w:t>
      </w:r>
      <w:r w:rsidR="007D0EDC" w:rsidRPr="005D21DB">
        <w:rPr>
          <w:rFonts w:ascii="Arial" w:hAnsi="Arial" w:cs="Arial"/>
          <w:sz w:val="20"/>
          <w:szCs w:val="20"/>
        </w:rPr>
        <w:t xml:space="preserve">needs </w:t>
      </w:r>
      <w:r w:rsidR="00B80784" w:rsidRPr="005D21DB">
        <w:rPr>
          <w:rFonts w:ascii="Arial" w:hAnsi="Arial" w:cs="Arial"/>
          <w:sz w:val="20"/>
          <w:szCs w:val="20"/>
        </w:rPr>
        <w:t xml:space="preserve">of the school curriculum such as </w:t>
      </w:r>
      <w:r w:rsidR="007D0EDC" w:rsidRPr="005D21DB">
        <w:rPr>
          <w:rFonts w:ascii="Arial" w:hAnsi="Arial" w:cs="Arial"/>
          <w:sz w:val="20"/>
          <w:szCs w:val="20"/>
        </w:rPr>
        <w:t>non-fiction books</w:t>
      </w:r>
      <w:r w:rsidR="00D45A6B">
        <w:rPr>
          <w:rFonts w:ascii="Arial" w:hAnsi="Arial" w:cs="Arial"/>
          <w:sz w:val="20"/>
          <w:szCs w:val="20"/>
        </w:rPr>
        <w:t xml:space="preserve"> and</w:t>
      </w:r>
      <w:r w:rsidR="007D0EDC" w:rsidRPr="005D21DB">
        <w:rPr>
          <w:rFonts w:ascii="Arial" w:hAnsi="Arial" w:cs="Arial"/>
          <w:sz w:val="20"/>
          <w:szCs w:val="20"/>
        </w:rPr>
        <w:t xml:space="preserve"> summer projects for students</w:t>
      </w:r>
      <w:r w:rsidR="00D45A6B">
        <w:rPr>
          <w:rFonts w:ascii="Arial" w:hAnsi="Arial" w:cs="Arial"/>
          <w:sz w:val="20"/>
          <w:szCs w:val="20"/>
        </w:rPr>
        <w:t>.</w:t>
      </w:r>
      <w:r w:rsidR="007D0EDC" w:rsidRPr="005D21DB">
        <w:rPr>
          <w:rFonts w:ascii="Arial" w:hAnsi="Arial" w:cs="Arial"/>
          <w:sz w:val="20"/>
          <w:szCs w:val="20"/>
        </w:rPr>
        <w:t xml:space="preserve"> </w:t>
      </w:r>
    </w:p>
    <w:p w:rsidR="005C7601" w:rsidRPr="005D21DB" w:rsidRDefault="005C7601" w:rsidP="00784FC8">
      <w:pPr>
        <w:spacing w:line="360" w:lineRule="auto"/>
        <w:jc w:val="both"/>
        <w:rPr>
          <w:rFonts w:ascii="Arial" w:hAnsi="Arial" w:cs="Arial"/>
          <w:b/>
          <w:sz w:val="20"/>
          <w:szCs w:val="20"/>
        </w:rPr>
      </w:pPr>
      <w:r w:rsidRPr="005D21DB">
        <w:rPr>
          <w:rFonts w:ascii="Arial" w:hAnsi="Arial" w:cs="Arial"/>
          <w:b/>
          <w:sz w:val="20"/>
          <w:szCs w:val="20"/>
        </w:rPr>
        <w:t>Human Resource</w:t>
      </w:r>
    </w:p>
    <w:p w:rsidR="00595F1C" w:rsidRPr="005D21DB" w:rsidRDefault="00595F1C" w:rsidP="00784FC8">
      <w:pPr>
        <w:pStyle w:val="ListParagraph"/>
        <w:numPr>
          <w:ilvl w:val="0"/>
          <w:numId w:val="3"/>
        </w:numPr>
        <w:spacing w:line="360" w:lineRule="auto"/>
        <w:jc w:val="both"/>
        <w:rPr>
          <w:rFonts w:ascii="Arial" w:hAnsi="Arial" w:cs="Arial"/>
          <w:sz w:val="20"/>
          <w:szCs w:val="20"/>
        </w:rPr>
      </w:pPr>
      <w:r w:rsidRPr="005D21DB">
        <w:rPr>
          <w:rFonts w:ascii="Arial" w:hAnsi="Arial" w:cs="Arial"/>
          <w:sz w:val="20"/>
          <w:szCs w:val="20"/>
        </w:rPr>
        <w:t xml:space="preserve">Organise workshops and courses that introduce librarians and library staff to the importance of developing a reading culture in children, train them in conducting activities around books and conduct exposure visits to dynamic children’s libraries </w:t>
      </w:r>
    </w:p>
    <w:p w:rsidR="007D0EDC" w:rsidRPr="00BD47C0" w:rsidRDefault="00595F1C" w:rsidP="00551DB0">
      <w:pPr>
        <w:pStyle w:val="ListParagraph"/>
        <w:numPr>
          <w:ilvl w:val="0"/>
          <w:numId w:val="3"/>
        </w:numPr>
        <w:spacing w:line="360" w:lineRule="auto"/>
        <w:jc w:val="both"/>
        <w:rPr>
          <w:rFonts w:ascii="Arial" w:hAnsi="Arial" w:cs="Arial"/>
          <w:b/>
          <w:sz w:val="20"/>
          <w:szCs w:val="20"/>
          <w:lang w:val="en-GB"/>
        </w:rPr>
      </w:pPr>
      <w:r w:rsidRPr="006974AE">
        <w:rPr>
          <w:rFonts w:ascii="Arial" w:hAnsi="Arial" w:cs="Arial"/>
          <w:sz w:val="20"/>
          <w:szCs w:val="20"/>
        </w:rPr>
        <w:t>Provide budget for librarians/library staff to attend book fairs, children’s literature festivals and encourage participation in other such forums</w:t>
      </w:r>
    </w:p>
    <w:p w:rsidR="00BD47C0" w:rsidRDefault="00BD47C0" w:rsidP="00BD47C0">
      <w:pPr>
        <w:pStyle w:val="xmsonormal"/>
        <w:spacing w:before="0" w:beforeAutospacing="0" w:after="0" w:afterAutospacing="0"/>
        <w:ind w:left="360"/>
        <w:rPr>
          <w:rFonts w:ascii="Calibri" w:hAnsi="Calibri" w:cs="Calibri"/>
          <w:sz w:val="22"/>
          <w:szCs w:val="22"/>
        </w:rPr>
      </w:pPr>
    </w:p>
    <w:p w:rsidR="00BD47C0" w:rsidRDefault="00BD47C0" w:rsidP="00BD47C0">
      <w:pPr>
        <w:pStyle w:val="xmsonormal"/>
        <w:spacing w:before="0" w:beforeAutospacing="0" w:after="0" w:afterAutospacing="0"/>
        <w:ind w:left="360"/>
        <w:rPr>
          <w:rFonts w:ascii="Calibri" w:hAnsi="Calibri" w:cs="Calibri"/>
          <w:sz w:val="22"/>
          <w:szCs w:val="22"/>
        </w:rPr>
      </w:pPr>
    </w:p>
    <w:p w:rsidR="00BD47C0" w:rsidRDefault="00BD47C0" w:rsidP="00BD47C0">
      <w:pPr>
        <w:pStyle w:val="xmsonormal"/>
        <w:spacing w:before="0" w:beforeAutospacing="0" w:after="0" w:afterAutospacing="0"/>
        <w:ind w:left="360"/>
        <w:rPr>
          <w:rFonts w:ascii="Calibri" w:hAnsi="Calibri" w:cs="Calibri"/>
          <w:sz w:val="22"/>
          <w:szCs w:val="22"/>
        </w:rPr>
      </w:pPr>
    </w:p>
    <w:p w:rsidR="00BD47C0" w:rsidRDefault="00BD47C0" w:rsidP="00BD47C0">
      <w:pPr>
        <w:pStyle w:val="xmsonormal"/>
        <w:spacing w:before="0" w:beforeAutospacing="0" w:after="0" w:afterAutospacing="0"/>
        <w:ind w:left="360"/>
        <w:rPr>
          <w:rFonts w:ascii="Calibri" w:hAnsi="Calibri" w:cs="Calibri"/>
          <w:sz w:val="22"/>
          <w:szCs w:val="22"/>
        </w:rPr>
      </w:pPr>
    </w:p>
    <w:p w:rsidR="00BD47C0" w:rsidRDefault="00BD47C0" w:rsidP="00BD47C0">
      <w:pPr>
        <w:pStyle w:val="xmsonormal"/>
        <w:spacing w:before="0" w:beforeAutospacing="0" w:after="0" w:afterAutospacing="0"/>
        <w:ind w:left="360"/>
        <w:rPr>
          <w:rFonts w:ascii="Calibri" w:hAnsi="Calibri" w:cs="Calibri"/>
          <w:sz w:val="22"/>
          <w:szCs w:val="22"/>
        </w:rPr>
      </w:pPr>
    </w:p>
    <w:p w:rsidR="00BD47C0" w:rsidRDefault="00BD47C0" w:rsidP="00BD47C0">
      <w:pPr>
        <w:pStyle w:val="xmsonormal"/>
        <w:spacing w:before="0" w:beforeAutospacing="0" w:after="0" w:afterAutospacing="0"/>
        <w:ind w:left="360"/>
        <w:rPr>
          <w:rFonts w:ascii="Calibri" w:hAnsi="Calibri" w:cs="Calibri"/>
          <w:sz w:val="22"/>
          <w:szCs w:val="22"/>
        </w:rPr>
      </w:pPr>
    </w:p>
    <w:p w:rsidR="00BD47C0" w:rsidRPr="00BD47C0" w:rsidRDefault="00BD47C0" w:rsidP="00BD47C0">
      <w:pPr>
        <w:pStyle w:val="xmsonormal"/>
        <w:spacing w:before="0" w:beforeAutospacing="0" w:after="0" w:afterAutospacing="0"/>
        <w:ind w:left="360"/>
        <w:rPr>
          <w:rFonts w:ascii="Calibri" w:hAnsi="Calibri" w:cs="Calibri"/>
          <w:b/>
          <w:sz w:val="22"/>
          <w:szCs w:val="22"/>
        </w:rPr>
      </w:pPr>
      <w:r w:rsidRPr="00BD47C0">
        <w:rPr>
          <w:rFonts w:ascii="Calibri" w:hAnsi="Calibri" w:cs="Calibri"/>
          <w:b/>
          <w:sz w:val="22"/>
          <w:szCs w:val="22"/>
        </w:rPr>
        <w:lastRenderedPageBreak/>
        <w:t>About the</w:t>
      </w:r>
      <w:r w:rsidRPr="00BD47C0">
        <w:rPr>
          <w:rStyle w:val="apple-converted-space"/>
          <w:rFonts w:ascii="Calibri" w:eastAsiaTheme="majorEastAsia" w:hAnsi="Calibri" w:cs="Calibri"/>
          <w:b/>
          <w:sz w:val="22"/>
          <w:szCs w:val="22"/>
        </w:rPr>
        <w:t> </w:t>
      </w:r>
      <w:r w:rsidRPr="00BD47C0">
        <w:rPr>
          <w:rFonts w:ascii="Calibri" w:hAnsi="Calibri" w:cs="Calibri"/>
          <w:b/>
          <w:sz w:val="22"/>
          <w:szCs w:val="22"/>
        </w:rPr>
        <w:t>Fellow</w:t>
      </w:r>
    </w:p>
    <w:p w:rsidR="00BD47C0" w:rsidRDefault="00BD47C0" w:rsidP="00BD47C0">
      <w:pPr>
        <w:pStyle w:val="xmsonormal"/>
        <w:spacing w:before="0" w:beforeAutospacing="0" w:after="0" w:afterAutospacing="0"/>
        <w:ind w:left="360"/>
        <w:rPr>
          <w:rFonts w:ascii="Calibri" w:hAnsi="Calibri" w:cs="Calibri"/>
          <w:sz w:val="22"/>
          <w:szCs w:val="22"/>
        </w:rPr>
      </w:pPr>
    </w:p>
    <w:p w:rsidR="00BD47C0" w:rsidRPr="002E754B" w:rsidRDefault="00BD47C0" w:rsidP="00BD47C0">
      <w:pPr>
        <w:pStyle w:val="xmsonormal"/>
        <w:spacing w:before="0" w:beforeAutospacing="0" w:after="0" w:afterAutospacing="0" w:line="360" w:lineRule="auto"/>
        <w:ind w:left="360"/>
        <w:rPr>
          <w:rFonts w:ascii="Calibri" w:hAnsi="Calibri" w:cs="Calibri"/>
          <w:sz w:val="22"/>
          <w:szCs w:val="22"/>
        </w:rPr>
      </w:pPr>
      <w:r w:rsidRPr="002E754B">
        <w:rPr>
          <w:rFonts w:ascii="Calibri" w:hAnsi="Calibri" w:cs="Calibri"/>
          <w:sz w:val="22"/>
          <w:szCs w:val="22"/>
        </w:rPr>
        <w:t>Ms. Abha Basargekar has completed her M.A. in Education (Elementary)</w:t>
      </w:r>
      <w:r w:rsidRPr="002E754B">
        <w:rPr>
          <w:rStyle w:val="apple-converted-space"/>
          <w:rFonts w:ascii="Calibri" w:eastAsiaTheme="majorEastAsia" w:hAnsi="Calibri" w:cs="Calibri"/>
          <w:sz w:val="22"/>
          <w:szCs w:val="22"/>
        </w:rPr>
        <w:t> </w:t>
      </w:r>
      <w:r w:rsidRPr="002E754B">
        <w:rPr>
          <w:rFonts w:ascii="Calibri" w:hAnsi="Calibri" w:cs="Calibri"/>
          <w:sz w:val="22"/>
          <w:szCs w:val="22"/>
        </w:rPr>
        <w:t>from TISS in 2013. She is working as an Academic Associate with the Rural Education Centre of Rishi Valley Education Resource (RIVER) in Chittoor, Andhra Pradesh. Her work involves developing support tools for the teachers, material review and development, and supporting the teachers in the classrooms. She is interested in learning about the ways children learn and</w:t>
      </w:r>
      <w:r w:rsidRPr="002E754B">
        <w:rPr>
          <w:rStyle w:val="apple-converted-space"/>
          <w:rFonts w:ascii="Calibri" w:eastAsiaTheme="majorEastAsia" w:hAnsi="Calibri" w:cs="Calibri"/>
          <w:sz w:val="22"/>
          <w:szCs w:val="22"/>
        </w:rPr>
        <w:t> </w:t>
      </w:r>
      <w:r w:rsidRPr="002E754B">
        <w:rPr>
          <w:rFonts w:ascii="Calibri" w:hAnsi="Calibri" w:cs="Calibri"/>
          <w:sz w:val="22"/>
          <w:szCs w:val="22"/>
        </w:rPr>
        <w:t>how</w:t>
      </w:r>
      <w:r w:rsidRPr="002E754B">
        <w:rPr>
          <w:rStyle w:val="apple-converted-space"/>
          <w:rFonts w:ascii="Calibri" w:eastAsiaTheme="majorEastAsia" w:hAnsi="Calibri" w:cs="Calibri"/>
          <w:sz w:val="22"/>
          <w:szCs w:val="22"/>
        </w:rPr>
        <w:t> </w:t>
      </w:r>
      <w:r w:rsidRPr="002E754B">
        <w:rPr>
          <w:rFonts w:ascii="Calibri" w:hAnsi="Calibri" w:cs="Calibri"/>
          <w:sz w:val="22"/>
          <w:szCs w:val="22"/>
        </w:rPr>
        <w:t>their learning can be supported.</w:t>
      </w:r>
    </w:p>
    <w:p w:rsidR="00BD47C0" w:rsidRPr="002E754B" w:rsidRDefault="00BD47C0" w:rsidP="00BD47C0">
      <w:pPr>
        <w:pStyle w:val="xmsonormal"/>
        <w:spacing w:before="0" w:beforeAutospacing="0" w:after="0" w:afterAutospacing="0" w:line="360" w:lineRule="auto"/>
        <w:rPr>
          <w:rFonts w:ascii="Calibri" w:hAnsi="Calibri" w:cs="Calibri"/>
          <w:sz w:val="22"/>
          <w:szCs w:val="22"/>
        </w:rPr>
      </w:pPr>
      <w:r w:rsidRPr="002E754B">
        <w:rPr>
          <w:rFonts w:ascii="Calibri" w:hAnsi="Calibri" w:cs="Calibri"/>
          <w:sz w:val="22"/>
          <w:szCs w:val="22"/>
        </w:rPr>
        <w:t> </w:t>
      </w:r>
    </w:p>
    <w:p w:rsidR="00BD47C0" w:rsidRDefault="00BD47C0" w:rsidP="00BD47C0">
      <w:pPr>
        <w:pStyle w:val="xmsonormal"/>
        <w:spacing w:before="0" w:beforeAutospacing="0" w:after="0" w:afterAutospacing="0"/>
        <w:ind w:left="360"/>
        <w:rPr>
          <w:rFonts w:ascii="Calibri" w:hAnsi="Calibri" w:cs="Calibri"/>
          <w:b/>
          <w:sz w:val="22"/>
          <w:szCs w:val="22"/>
        </w:rPr>
      </w:pPr>
      <w:r w:rsidRPr="00BD47C0">
        <w:rPr>
          <w:rFonts w:ascii="Calibri" w:hAnsi="Calibri" w:cs="Calibri"/>
          <w:b/>
          <w:sz w:val="22"/>
          <w:szCs w:val="22"/>
        </w:rPr>
        <w:t>About the</w:t>
      </w:r>
      <w:r w:rsidRPr="00BD47C0">
        <w:rPr>
          <w:rStyle w:val="apple-converted-space"/>
          <w:rFonts w:ascii="Calibri" w:eastAsiaTheme="majorEastAsia" w:hAnsi="Calibri" w:cs="Calibri"/>
          <w:b/>
          <w:sz w:val="22"/>
          <w:szCs w:val="22"/>
        </w:rPr>
        <w:t> </w:t>
      </w:r>
      <w:r w:rsidRPr="00BD47C0">
        <w:rPr>
          <w:rFonts w:ascii="Calibri" w:hAnsi="Calibri" w:cs="Calibri"/>
          <w:b/>
          <w:sz w:val="22"/>
          <w:szCs w:val="22"/>
        </w:rPr>
        <w:t>Fellowship</w:t>
      </w:r>
    </w:p>
    <w:p w:rsidR="00BD47C0" w:rsidRPr="00BD47C0" w:rsidRDefault="00BD47C0" w:rsidP="00BD47C0">
      <w:pPr>
        <w:pStyle w:val="xmsonormal"/>
        <w:spacing w:before="0" w:beforeAutospacing="0" w:after="0" w:afterAutospacing="0"/>
        <w:ind w:left="360"/>
        <w:rPr>
          <w:rFonts w:ascii="Calibri" w:hAnsi="Calibri" w:cs="Calibri"/>
          <w:b/>
          <w:sz w:val="22"/>
          <w:szCs w:val="22"/>
        </w:rPr>
      </w:pPr>
    </w:p>
    <w:p w:rsidR="00BD47C0" w:rsidRDefault="00BD47C0" w:rsidP="00BD47C0">
      <w:pPr>
        <w:spacing w:line="360" w:lineRule="auto"/>
        <w:ind w:left="360"/>
        <w:jc w:val="both"/>
        <w:rPr>
          <w:rFonts w:ascii="Calibri" w:hAnsi="Calibri" w:cs="Calibri"/>
        </w:rPr>
      </w:pPr>
      <w:r w:rsidRPr="00BD47C0">
        <w:rPr>
          <w:rFonts w:ascii="Calibri" w:hAnsi="Calibri" w:cs="Calibri"/>
        </w:rPr>
        <w:t>This</w:t>
      </w:r>
      <w:r w:rsidRPr="00BD47C0">
        <w:rPr>
          <w:rStyle w:val="apple-converted-space"/>
          <w:rFonts w:ascii="Calibri" w:hAnsi="Calibri" w:cs="Calibri"/>
        </w:rPr>
        <w:t> </w:t>
      </w:r>
      <w:r w:rsidRPr="00BD47C0">
        <w:rPr>
          <w:rFonts w:ascii="Calibri" w:hAnsi="Calibri" w:cs="Calibri"/>
        </w:rPr>
        <w:t>Fellowship was awarded jointly under two initiatives of the Trusts</w:t>
      </w:r>
      <w:r w:rsidRPr="00BD47C0">
        <w:rPr>
          <w:rStyle w:val="apple-converted-space"/>
          <w:rFonts w:ascii="Calibri" w:hAnsi="Calibri" w:cs="Calibri"/>
        </w:rPr>
        <w:t> </w:t>
      </w:r>
      <w:r w:rsidRPr="00BD47C0">
        <w:rPr>
          <w:rFonts w:ascii="Calibri" w:hAnsi="Calibri" w:cs="Calibri"/>
        </w:rPr>
        <w:t>under Elementary Education, Parag and Nurturing Education as a Discipline (NED). The Parag initiative of the Trusts supports the development and dissemination</w:t>
      </w:r>
      <w:r w:rsidRPr="00BD47C0">
        <w:rPr>
          <w:rStyle w:val="apple-converted-space"/>
          <w:rFonts w:ascii="Calibri" w:hAnsi="Calibri" w:cs="Calibri"/>
        </w:rPr>
        <w:t> </w:t>
      </w:r>
      <w:r w:rsidRPr="00BD47C0">
        <w:rPr>
          <w:rFonts w:ascii="Calibri" w:hAnsi="Calibri" w:cs="Calibri"/>
        </w:rPr>
        <w:t>and active use of</w:t>
      </w:r>
      <w:r w:rsidRPr="00BD47C0">
        <w:rPr>
          <w:rStyle w:val="apple-converted-space"/>
          <w:rFonts w:ascii="Calibri" w:hAnsi="Calibri" w:cs="Calibri"/>
        </w:rPr>
        <w:t> </w:t>
      </w:r>
      <w:r w:rsidRPr="00BD47C0">
        <w:rPr>
          <w:rFonts w:ascii="Calibri" w:hAnsi="Calibri" w:cs="Calibri"/>
        </w:rPr>
        <w:t>children’s literature</w:t>
      </w:r>
      <w:r w:rsidRPr="00BD47C0">
        <w:rPr>
          <w:rStyle w:val="apple-converted-space"/>
          <w:rFonts w:ascii="Calibri" w:hAnsi="Calibri" w:cs="Calibri"/>
        </w:rPr>
        <w:t> </w:t>
      </w:r>
      <w:r w:rsidRPr="00BD47C0">
        <w:rPr>
          <w:rFonts w:ascii="Calibri" w:hAnsi="Calibri" w:cs="Calibri"/>
        </w:rPr>
        <w:t>in Indian languages. Under NED, the Trusts</w:t>
      </w:r>
      <w:r w:rsidRPr="00BD47C0">
        <w:rPr>
          <w:rStyle w:val="apple-converted-space"/>
          <w:rFonts w:ascii="Calibri" w:hAnsi="Calibri" w:cs="Calibri"/>
        </w:rPr>
        <w:t> </w:t>
      </w:r>
      <w:r w:rsidRPr="00BD47C0">
        <w:rPr>
          <w:rFonts w:ascii="Calibri" w:hAnsi="Calibri" w:cs="Calibri"/>
        </w:rPr>
        <w:t>focus on</w:t>
      </w:r>
      <w:r w:rsidRPr="00BD47C0">
        <w:rPr>
          <w:rStyle w:val="apple-converted-space"/>
          <w:rFonts w:ascii="Calibri" w:hAnsi="Calibri" w:cs="Calibri"/>
        </w:rPr>
        <w:t> </w:t>
      </w:r>
      <w:r w:rsidRPr="00BD47C0">
        <w:rPr>
          <w:rFonts w:ascii="Calibri" w:hAnsi="Calibri" w:cs="Calibri"/>
        </w:rPr>
        <w:t>creating a cadre of professionals specializing in</w:t>
      </w:r>
      <w:r w:rsidRPr="00BD47C0">
        <w:rPr>
          <w:rStyle w:val="apple-converted-space"/>
          <w:rFonts w:ascii="Calibri" w:hAnsi="Calibri" w:cs="Calibri"/>
        </w:rPr>
        <w:t> </w:t>
      </w:r>
      <w:r w:rsidRPr="00BD47C0">
        <w:rPr>
          <w:rFonts w:ascii="Calibri" w:hAnsi="Calibri" w:cs="Calibri"/>
        </w:rPr>
        <w:t>elementary education and knowledge building</w:t>
      </w:r>
      <w:r w:rsidRPr="00BD47C0">
        <w:rPr>
          <w:rStyle w:val="apple-converted-space"/>
          <w:rFonts w:ascii="Calibri" w:hAnsi="Calibri" w:cs="Calibri"/>
        </w:rPr>
        <w:t> </w:t>
      </w:r>
      <w:r w:rsidRPr="00BD47C0">
        <w:rPr>
          <w:rFonts w:ascii="Calibri" w:hAnsi="Calibri" w:cs="Calibri"/>
        </w:rPr>
        <w:t>to</w:t>
      </w:r>
      <w:r w:rsidRPr="00BD47C0">
        <w:rPr>
          <w:rStyle w:val="apple-converted-space"/>
          <w:rFonts w:ascii="Calibri" w:hAnsi="Calibri" w:cs="Calibri"/>
        </w:rPr>
        <w:t> </w:t>
      </w:r>
      <w:r w:rsidRPr="00BD47C0">
        <w:rPr>
          <w:rFonts w:ascii="Calibri" w:hAnsi="Calibri" w:cs="Calibri"/>
        </w:rPr>
        <w:t>inform action and policy. Under the NED portfolio, as part of Trust’s partnership with TISS</w:t>
      </w:r>
      <w:r w:rsidRPr="00BD47C0">
        <w:rPr>
          <w:rStyle w:val="apple-converted-space"/>
          <w:rFonts w:ascii="Calibri" w:hAnsi="Calibri" w:cs="Calibri"/>
        </w:rPr>
        <w:t> </w:t>
      </w:r>
      <w:r w:rsidRPr="00BD47C0">
        <w:rPr>
          <w:rFonts w:ascii="Calibri" w:hAnsi="Calibri" w:cs="Calibri"/>
        </w:rPr>
        <w:t>(2012-16)</w:t>
      </w:r>
      <w:r w:rsidRPr="00BD47C0">
        <w:rPr>
          <w:rStyle w:val="apple-converted-space"/>
          <w:rFonts w:ascii="Calibri" w:hAnsi="Calibri" w:cs="Calibri"/>
        </w:rPr>
        <w:t> </w:t>
      </w:r>
      <w:r w:rsidRPr="00BD47C0">
        <w:rPr>
          <w:rFonts w:ascii="Calibri" w:hAnsi="Calibri" w:cs="Calibri"/>
        </w:rPr>
        <w:t>for the MA Education programme</w:t>
      </w:r>
      <w:r w:rsidRPr="00BD47C0">
        <w:rPr>
          <w:rStyle w:val="apple-converted-space"/>
          <w:rFonts w:ascii="Calibri" w:hAnsi="Calibri" w:cs="Calibri"/>
        </w:rPr>
        <w:t> </w:t>
      </w:r>
      <w:r w:rsidRPr="00BD47C0">
        <w:rPr>
          <w:rFonts w:ascii="Calibri" w:hAnsi="Calibri" w:cs="Calibri"/>
        </w:rPr>
        <w:t>the Trust is supporting five fellows every year to undertake a short term action research studies</w:t>
      </w:r>
      <w:r w:rsidRPr="00BD47C0">
        <w:rPr>
          <w:rStyle w:val="apple-converted-space"/>
          <w:rFonts w:ascii="Calibri" w:hAnsi="Calibri" w:cs="Calibri"/>
        </w:rPr>
        <w:t> </w:t>
      </w:r>
      <w:r w:rsidRPr="00BD47C0">
        <w:rPr>
          <w:rFonts w:ascii="Calibri" w:hAnsi="Calibri" w:cs="Calibri"/>
        </w:rPr>
        <w:t>on various aspects pertaining to elementary education. Fellowships are expected to build capacity of young professionals and contribute to developing knowledge for the sector</w:t>
      </w:r>
      <w:r w:rsidR="0027784F">
        <w:rPr>
          <w:rFonts w:ascii="Calibri" w:hAnsi="Calibri" w:cs="Calibri"/>
        </w:rPr>
        <w:t>.</w:t>
      </w:r>
    </w:p>
    <w:p w:rsidR="0027784F" w:rsidRDefault="0027784F" w:rsidP="00BD47C0">
      <w:pPr>
        <w:spacing w:line="360" w:lineRule="auto"/>
        <w:ind w:left="360"/>
        <w:jc w:val="both"/>
        <w:rPr>
          <w:rFonts w:ascii="Calibri" w:hAnsi="Calibri" w:cs="Calibri"/>
        </w:rPr>
      </w:pPr>
    </w:p>
    <w:p w:rsidR="0027784F" w:rsidRDefault="0027784F" w:rsidP="00BD47C0">
      <w:pPr>
        <w:spacing w:line="360" w:lineRule="auto"/>
        <w:ind w:left="360"/>
        <w:jc w:val="both"/>
        <w:rPr>
          <w:rFonts w:ascii="Calibri" w:hAnsi="Calibri" w:cs="Calibri"/>
        </w:rPr>
      </w:pPr>
    </w:p>
    <w:p w:rsidR="0027784F" w:rsidRDefault="0027784F" w:rsidP="00BD47C0">
      <w:pPr>
        <w:spacing w:line="360" w:lineRule="auto"/>
        <w:ind w:left="360"/>
        <w:jc w:val="both"/>
        <w:rPr>
          <w:rFonts w:ascii="Calibri" w:hAnsi="Calibri" w:cs="Calibri"/>
        </w:rPr>
      </w:pPr>
    </w:p>
    <w:p w:rsidR="0027784F" w:rsidRDefault="0027784F" w:rsidP="00BD47C0">
      <w:pPr>
        <w:spacing w:line="360" w:lineRule="auto"/>
        <w:ind w:left="360"/>
        <w:jc w:val="both"/>
        <w:rPr>
          <w:rFonts w:ascii="Calibri" w:hAnsi="Calibri" w:cs="Calibri"/>
        </w:rPr>
      </w:pPr>
    </w:p>
    <w:p w:rsidR="0027784F" w:rsidRDefault="0027784F" w:rsidP="00BD47C0">
      <w:pPr>
        <w:spacing w:line="360" w:lineRule="auto"/>
        <w:ind w:left="360"/>
        <w:jc w:val="both"/>
        <w:rPr>
          <w:rFonts w:ascii="Calibri" w:hAnsi="Calibri" w:cs="Calibri"/>
        </w:rPr>
      </w:pPr>
    </w:p>
    <w:p w:rsidR="0027784F" w:rsidRDefault="0027784F" w:rsidP="00BD47C0">
      <w:pPr>
        <w:spacing w:line="360" w:lineRule="auto"/>
        <w:ind w:left="360"/>
        <w:jc w:val="both"/>
        <w:rPr>
          <w:rFonts w:ascii="Calibri" w:hAnsi="Calibri" w:cs="Calibri"/>
        </w:rPr>
      </w:pPr>
    </w:p>
    <w:p w:rsidR="0027784F" w:rsidRDefault="0027784F" w:rsidP="00BD47C0">
      <w:pPr>
        <w:spacing w:line="360" w:lineRule="auto"/>
        <w:ind w:left="360"/>
        <w:jc w:val="both"/>
        <w:rPr>
          <w:rFonts w:ascii="Calibri" w:hAnsi="Calibri" w:cs="Calibri"/>
        </w:rPr>
      </w:pPr>
    </w:p>
    <w:p w:rsidR="0027784F" w:rsidRDefault="0027784F" w:rsidP="00BD47C0">
      <w:pPr>
        <w:spacing w:line="360" w:lineRule="auto"/>
        <w:ind w:left="360"/>
        <w:jc w:val="both"/>
        <w:rPr>
          <w:rFonts w:ascii="Arial" w:hAnsi="Arial" w:cs="Arial"/>
          <w:b/>
          <w:sz w:val="20"/>
          <w:szCs w:val="20"/>
          <w:lang w:val="en-GB"/>
        </w:rPr>
      </w:pPr>
      <w:r>
        <w:rPr>
          <w:rFonts w:ascii="Arial" w:hAnsi="Arial" w:cs="Arial"/>
          <w:b/>
          <w:sz w:val="20"/>
          <w:szCs w:val="20"/>
          <w:lang w:val="en-GB"/>
        </w:rPr>
        <w:t xml:space="preserve">Contact us at </w:t>
      </w:r>
      <w:hyperlink r:id="rId8" w:history="1">
        <w:r w:rsidRPr="00E40CA5">
          <w:rPr>
            <w:rStyle w:val="Hyperlink"/>
            <w:rFonts w:ascii="Arial" w:hAnsi="Arial" w:cs="Arial"/>
            <w:b/>
            <w:sz w:val="20"/>
            <w:szCs w:val="20"/>
            <w:lang w:val="en-GB"/>
          </w:rPr>
          <w:t>srtt.parag@gmail.com</w:t>
        </w:r>
      </w:hyperlink>
      <w:r>
        <w:rPr>
          <w:rFonts w:ascii="Arial" w:hAnsi="Arial" w:cs="Arial"/>
          <w:b/>
          <w:sz w:val="20"/>
          <w:szCs w:val="20"/>
          <w:lang w:val="en-GB"/>
        </w:rPr>
        <w:tab/>
      </w:r>
      <w:r>
        <w:rPr>
          <w:rFonts w:ascii="Arial" w:hAnsi="Arial" w:cs="Arial"/>
          <w:b/>
          <w:sz w:val="20"/>
          <w:szCs w:val="20"/>
          <w:lang w:val="en-GB"/>
        </w:rPr>
        <w:tab/>
      </w:r>
      <w:r w:rsidR="0069102F">
        <w:rPr>
          <w:rFonts w:ascii="Arial" w:hAnsi="Arial" w:cs="Arial"/>
          <w:b/>
          <w:sz w:val="20"/>
          <w:szCs w:val="20"/>
          <w:lang w:val="en-GB"/>
        </w:rPr>
        <w:t>W</w:t>
      </w:r>
      <w:r>
        <w:rPr>
          <w:rFonts w:ascii="Arial" w:hAnsi="Arial" w:cs="Arial"/>
          <w:b/>
          <w:sz w:val="20"/>
          <w:szCs w:val="20"/>
          <w:lang w:val="en-GB"/>
        </w:rPr>
        <w:t>ebsite: www. srtt.org</w:t>
      </w:r>
    </w:p>
    <w:p w:rsidR="0027784F" w:rsidRPr="00BD47C0" w:rsidRDefault="0027784F" w:rsidP="00BD47C0">
      <w:pPr>
        <w:spacing w:line="360" w:lineRule="auto"/>
        <w:ind w:left="360"/>
        <w:jc w:val="both"/>
        <w:rPr>
          <w:rFonts w:ascii="Arial" w:hAnsi="Arial" w:cs="Arial"/>
          <w:b/>
          <w:sz w:val="20"/>
          <w:szCs w:val="20"/>
          <w:lang w:val="en-GB"/>
        </w:rPr>
      </w:pPr>
    </w:p>
    <w:sectPr w:rsidR="0027784F" w:rsidRPr="00BD47C0" w:rsidSect="00F2716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ED9" w:rsidRDefault="001E6ED9" w:rsidP="00BC3B1D">
      <w:pPr>
        <w:spacing w:after="0" w:line="240" w:lineRule="auto"/>
      </w:pPr>
      <w:r>
        <w:separator/>
      </w:r>
    </w:p>
  </w:endnote>
  <w:endnote w:type="continuationSeparator" w:id="1">
    <w:p w:rsidR="001E6ED9" w:rsidRDefault="001E6ED9" w:rsidP="00BC3B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ED9" w:rsidRDefault="001E6ED9" w:rsidP="00BC3B1D">
      <w:pPr>
        <w:spacing w:after="0" w:line="240" w:lineRule="auto"/>
      </w:pPr>
      <w:r>
        <w:separator/>
      </w:r>
    </w:p>
  </w:footnote>
  <w:footnote w:type="continuationSeparator" w:id="1">
    <w:p w:rsidR="001E6ED9" w:rsidRDefault="001E6ED9" w:rsidP="00BC3B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FE8"/>
    <w:multiLevelType w:val="hybridMultilevel"/>
    <w:tmpl w:val="935C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82F0B"/>
    <w:multiLevelType w:val="multilevel"/>
    <w:tmpl w:val="D486C2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870F16"/>
    <w:multiLevelType w:val="hybridMultilevel"/>
    <w:tmpl w:val="C1D0E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8799C"/>
    <w:multiLevelType w:val="hybridMultilevel"/>
    <w:tmpl w:val="666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1C725C"/>
    <w:multiLevelType w:val="hybridMultilevel"/>
    <w:tmpl w:val="0BB4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C337B"/>
    <w:multiLevelType w:val="hybridMultilevel"/>
    <w:tmpl w:val="807C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F7E3E"/>
    <w:multiLevelType w:val="hybridMultilevel"/>
    <w:tmpl w:val="E838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936A6"/>
    <w:multiLevelType w:val="hybridMultilevel"/>
    <w:tmpl w:val="8604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61162"/>
    <w:multiLevelType w:val="hybridMultilevel"/>
    <w:tmpl w:val="13D4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EE5C6E"/>
    <w:multiLevelType w:val="hybridMultilevel"/>
    <w:tmpl w:val="7F3C7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F865DB"/>
    <w:multiLevelType w:val="hybridMultilevel"/>
    <w:tmpl w:val="930C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2545AA"/>
    <w:multiLevelType w:val="hybridMultilevel"/>
    <w:tmpl w:val="B6E6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F65B1"/>
    <w:multiLevelType w:val="hybridMultilevel"/>
    <w:tmpl w:val="3BF6BD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1841488"/>
    <w:multiLevelType w:val="hybridMultilevel"/>
    <w:tmpl w:val="D072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A56D4"/>
    <w:multiLevelType w:val="hybridMultilevel"/>
    <w:tmpl w:val="ACC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B28B1"/>
    <w:multiLevelType w:val="hybridMultilevel"/>
    <w:tmpl w:val="89680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4E6C59"/>
    <w:multiLevelType w:val="hybridMultilevel"/>
    <w:tmpl w:val="D1A0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8"/>
  </w:num>
  <w:num w:numId="6">
    <w:abstractNumId w:val="14"/>
  </w:num>
  <w:num w:numId="7">
    <w:abstractNumId w:val="3"/>
  </w:num>
  <w:num w:numId="8">
    <w:abstractNumId w:val="9"/>
  </w:num>
  <w:num w:numId="9">
    <w:abstractNumId w:val="11"/>
  </w:num>
  <w:num w:numId="10">
    <w:abstractNumId w:val="6"/>
  </w:num>
  <w:num w:numId="11">
    <w:abstractNumId w:val="10"/>
  </w:num>
  <w:num w:numId="12">
    <w:abstractNumId w:val="5"/>
  </w:num>
  <w:num w:numId="13">
    <w:abstractNumId w:val="0"/>
  </w:num>
  <w:num w:numId="14">
    <w:abstractNumId w:val="15"/>
  </w:num>
  <w:num w:numId="15">
    <w:abstractNumId w:val="12"/>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96F8B"/>
    <w:rsid w:val="000015F5"/>
    <w:rsid w:val="00004CB5"/>
    <w:rsid w:val="000146FB"/>
    <w:rsid w:val="00022093"/>
    <w:rsid w:val="00026BFA"/>
    <w:rsid w:val="00031649"/>
    <w:rsid w:val="00040F99"/>
    <w:rsid w:val="00053BA5"/>
    <w:rsid w:val="00085C69"/>
    <w:rsid w:val="000939C5"/>
    <w:rsid w:val="00096F8B"/>
    <w:rsid w:val="000A70C1"/>
    <w:rsid w:val="000A7DB2"/>
    <w:rsid w:val="000B0CFD"/>
    <w:rsid w:val="000C6226"/>
    <w:rsid w:val="000D0F51"/>
    <w:rsid w:val="000D13FB"/>
    <w:rsid w:val="000D1DA7"/>
    <w:rsid w:val="000E1144"/>
    <w:rsid w:val="000E5ACD"/>
    <w:rsid w:val="000E6570"/>
    <w:rsid w:val="000F1814"/>
    <w:rsid w:val="00102420"/>
    <w:rsid w:val="00102787"/>
    <w:rsid w:val="0010571C"/>
    <w:rsid w:val="001077A5"/>
    <w:rsid w:val="00112489"/>
    <w:rsid w:val="00121ECF"/>
    <w:rsid w:val="00122867"/>
    <w:rsid w:val="00125E22"/>
    <w:rsid w:val="00131F2C"/>
    <w:rsid w:val="001323C3"/>
    <w:rsid w:val="00134FF6"/>
    <w:rsid w:val="00141D1A"/>
    <w:rsid w:val="00147119"/>
    <w:rsid w:val="0015738E"/>
    <w:rsid w:val="0015772B"/>
    <w:rsid w:val="001704E0"/>
    <w:rsid w:val="001769B6"/>
    <w:rsid w:val="001808A8"/>
    <w:rsid w:val="001850DA"/>
    <w:rsid w:val="001863DD"/>
    <w:rsid w:val="0019657B"/>
    <w:rsid w:val="001A252A"/>
    <w:rsid w:val="001B15E5"/>
    <w:rsid w:val="001B25D7"/>
    <w:rsid w:val="001B7540"/>
    <w:rsid w:val="001B76F9"/>
    <w:rsid w:val="001C0301"/>
    <w:rsid w:val="001C1912"/>
    <w:rsid w:val="001C6E7E"/>
    <w:rsid w:val="001D1781"/>
    <w:rsid w:val="001D4369"/>
    <w:rsid w:val="001E19D4"/>
    <w:rsid w:val="001E6ED9"/>
    <w:rsid w:val="001F1B10"/>
    <w:rsid w:val="001F4BB0"/>
    <w:rsid w:val="001F6017"/>
    <w:rsid w:val="002006AB"/>
    <w:rsid w:val="00217992"/>
    <w:rsid w:val="0022643C"/>
    <w:rsid w:val="002320E4"/>
    <w:rsid w:val="00234233"/>
    <w:rsid w:val="002558DD"/>
    <w:rsid w:val="00275852"/>
    <w:rsid w:val="0027784F"/>
    <w:rsid w:val="002850F5"/>
    <w:rsid w:val="00291BA7"/>
    <w:rsid w:val="00292EA0"/>
    <w:rsid w:val="00293229"/>
    <w:rsid w:val="002A2866"/>
    <w:rsid w:val="002A3BF3"/>
    <w:rsid w:val="002B5933"/>
    <w:rsid w:val="002B5DBC"/>
    <w:rsid w:val="002B60F1"/>
    <w:rsid w:val="002D192A"/>
    <w:rsid w:val="002E7EF6"/>
    <w:rsid w:val="002F71D0"/>
    <w:rsid w:val="0030300C"/>
    <w:rsid w:val="0030365B"/>
    <w:rsid w:val="0032438C"/>
    <w:rsid w:val="00326144"/>
    <w:rsid w:val="0033686E"/>
    <w:rsid w:val="00347F38"/>
    <w:rsid w:val="0036278D"/>
    <w:rsid w:val="00373983"/>
    <w:rsid w:val="00374BDC"/>
    <w:rsid w:val="00381F84"/>
    <w:rsid w:val="003C243A"/>
    <w:rsid w:val="003C6586"/>
    <w:rsid w:val="003D1733"/>
    <w:rsid w:val="003E50B8"/>
    <w:rsid w:val="003F0DC4"/>
    <w:rsid w:val="003F2EAD"/>
    <w:rsid w:val="00404150"/>
    <w:rsid w:val="00406EF3"/>
    <w:rsid w:val="00411159"/>
    <w:rsid w:val="00417337"/>
    <w:rsid w:val="004213D1"/>
    <w:rsid w:val="0042763A"/>
    <w:rsid w:val="0043655F"/>
    <w:rsid w:val="004368CA"/>
    <w:rsid w:val="00443D63"/>
    <w:rsid w:val="00457B02"/>
    <w:rsid w:val="00472D59"/>
    <w:rsid w:val="00476C84"/>
    <w:rsid w:val="004856C0"/>
    <w:rsid w:val="004878D5"/>
    <w:rsid w:val="004B5F98"/>
    <w:rsid w:val="004D61EB"/>
    <w:rsid w:val="004D7238"/>
    <w:rsid w:val="004E6E86"/>
    <w:rsid w:val="004F1039"/>
    <w:rsid w:val="004F2338"/>
    <w:rsid w:val="004F2BE6"/>
    <w:rsid w:val="0050448E"/>
    <w:rsid w:val="0050640A"/>
    <w:rsid w:val="00511242"/>
    <w:rsid w:val="00511D36"/>
    <w:rsid w:val="00513490"/>
    <w:rsid w:val="00515370"/>
    <w:rsid w:val="00532BF2"/>
    <w:rsid w:val="0054121D"/>
    <w:rsid w:val="00551DB0"/>
    <w:rsid w:val="00553B37"/>
    <w:rsid w:val="00555AD1"/>
    <w:rsid w:val="00570387"/>
    <w:rsid w:val="00595F1C"/>
    <w:rsid w:val="005A040B"/>
    <w:rsid w:val="005B3F9F"/>
    <w:rsid w:val="005C562B"/>
    <w:rsid w:val="005C7601"/>
    <w:rsid w:val="005D1D7B"/>
    <w:rsid w:val="005D21DB"/>
    <w:rsid w:val="005E0D2A"/>
    <w:rsid w:val="005E137A"/>
    <w:rsid w:val="005E5F07"/>
    <w:rsid w:val="005F26AF"/>
    <w:rsid w:val="005F484E"/>
    <w:rsid w:val="00600E5C"/>
    <w:rsid w:val="00604DC9"/>
    <w:rsid w:val="006064BD"/>
    <w:rsid w:val="00617494"/>
    <w:rsid w:val="006307E6"/>
    <w:rsid w:val="0063386A"/>
    <w:rsid w:val="0064625D"/>
    <w:rsid w:val="00655791"/>
    <w:rsid w:val="00657D1A"/>
    <w:rsid w:val="00661ED6"/>
    <w:rsid w:val="006642CF"/>
    <w:rsid w:val="0066598D"/>
    <w:rsid w:val="00670028"/>
    <w:rsid w:val="00672787"/>
    <w:rsid w:val="006764DE"/>
    <w:rsid w:val="0068013B"/>
    <w:rsid w:val="0068261E"/>
    <w:rsid w:val="00685F3B"/>
    <w:rsid w:val="00686337"/>
    <w:rsid w:val="0068663D"/>
    <w:rsid w:val="006905BC"/>
    <w:rsid w:val="0069102F"/>
    <w:rsid w:val="0069287F"/>
    <w:rsid w:val="00694804"/>
    <w:rsid w:val="006974AE"/>
    <w:rsid w:val="006B39AD"/>
    <w:rsid w:val="006B5F0E"/>
    <w:rsid w:val="006C1E7E"/>
    <w:rsid w:val="006C6AE7"/>
    <w:rsid w:val="006C794A"/>
    <w:rsid w:val="006D24DE"/>
    <w:rsid w:val="006D2F15"/>
    <w:rsid w:val="006D6D4E"/>
    <w:rsid w:val="006E7088"/>
    <w:rsid w:val="006F04A8"/>
    <w:rsid w:val="006F5C42"/>
    <w:rsid w:val="006F7D9D"/>
    <w:rsid w:val="00711A13"/>
    <w:rsid w:val="00713046"/>
    <w:rsid w:val="007132A7"/>
    <w:rsid w:val="00715E72"/>
    <w:rsid w:val="00722B2A"/>
    <w:rsid w:val="00725AA7"/>
    <w:rsid w:val="0073265A"/>
    <w:rsid w:val="007416A9"/>
    <w:rsid w:val="00742B10"/>
    <w:rsid w:val="007439BF"/>
    <w:rsid w:val="00745CFC"/>
    <w:rsid w:val="00753A85"/>
    <w:rsid w:val="00762F68"/>
    <w:rsid w:val="00780C00"/>
    <w:rsid w:val="00784FC8"/>
    <w:rsid w:val="00793320"/>
    <w:rsid w:val="007B7CA8"/>
    <w:rsid w:val="007C2403"/>
    <w:rsid w:val="007C2EFF"/>
    <w:rsid w:val="007D0EDC"/>
    <w:rsid w:val="007D2ACD"/>
    <w:rsid w:val="007E1486"/>
    <w:rsid w:val="00802546"/>
    <w:rsid w:val="00803DC4"/>
    <w:rsid w:val="00812F87"/>
    <w:rsid w:val="008137A1"/>
    <w:rsid w:val="00816AF4"/>
    <w:rsid w:val="00823AD1"/>
    <w:rsid w:val="008335EE"/>
    <w:rsid w:val="00843833"/>
    <w:rsid w:val="00844CF7"/>
    <w:rsid w:val="00844D72"/>
    <w:rsid w:val="00862884"/>
    <w:rsid w:val="008666EE"/>
    <w:rsid w:val="008677CC"/>
    <w:rsid w:val="00875FEB"/>
    <w:rsid w:val="0088167A"/>
    <w:rsid w:val="008818EB"/>
    <w:rsid w:val="00894999"/>
    <w:rsid w:val="00896512"/>
    <w:rsid w:val="008A0A12"/>
    <w:rsid w:val="008A1D76"/>
    <w:rsid w:val="008A35EA"/>
    <w:rsid w:val="008A5077"/>
    <w:rsid w:val="008C087F"/>
    <w:rsid w:val="008C4488"/>
    <w:rsid w:val="008E4DA1"/>
    <w:rsid w:val="008F2216"/>
    <w:rsid w:val="00901FA0"/>
    <w:rsid w:val="0090254F"/>
    <w:rsid w:val="00905926"/>
    <w:rsid w:val="00910840"/>
    <w:rsid w:val="00912CBF"/>
    <w:rsid w:val="0091384F"/>
    <w:rsid w:val="00914F12"/>
    <w:rsid w:val="0091688A"/>
    <w:rsid w:val="009216B0"/>
    <w:rsid w:val="0093695E"/>
    <w:rsid w:val="0094204D"/>
    <w:rsid w:val="00953F82"/>
    <w:rsid w:val="00964A61"/>
    <w:rsid w:val="00972684"/>
    <w:rsid w:val="009729C0"/>
    <w:rsid w:val="00973797"/>
    <w:rsid w:val="00977CDC"/>
    <w:rsid w:val="00987D4B"/>
    <w:rsid w:val="00993235"/>
    <w:rsid w:val="009A6D67"/>
    <w:rsid w:val="009B02AF"/>
    <w:rsid w:val="009B25AD"/>
    <w:rsid w:val="009B55E1"/>
    <w:rsid w:val="009B648A"/>
    <w:rsid w:val="009C1469"/>
    <w:rsid w:val="009C363B"/>
    <w:rsid w:val="009C4699"/>
    <w:rsid w:val="009C6C17"/>
    <w:rsid w:val="009D48F2"/>
    <w:rsid w:val="009F0039"/>
    <w:rsid w:val="00A17E72"/>
    <w:rsid w:val="00A220D4"/>
    <w:rsid w:val="00A30DE5"/>
    <w:rsid w:val="00A30FE7"/>
    <w:rsid w:val="00A330D4"/>
    <w:rsid w:val="00A3667C"/>
    <w:rsid w:val="00A40BE5"/>
    <w:rsid w:val="00A609A6"/>
    <w:rsid w:val="00A82A12"/>
    <w:rsid w:val="00A86AD2"/>
    <w:rsid w:val="00AA0B4B"/>
    <w:rsid w:val="00AA6A90"/>
    <w:rsid w:val="00AA6D1E"/>
    <w:rsid w:val="00AB0CBA"/>
    <w:rsid w:val="00AB78BB"/>
    <w:rsid w:val="00AC5E84"/>
    <w:rsid w:val="00AD1DCC"/>
    <w:rsid w:val="00AD24C3"/>
    <w:rsid w:val="00AD3B84"/>
    <w:rsid w:val="00AD607B"/>
    <w:rsid w:val="00AE4214"/>
    <w:rsid w:val="00AE701A"/>
    <w:rsid w:val="00AF73E2"/>
    <w:rsid w:val="00B12468"/>
    <w:rsid w:val="00B2714B"/>
    <w:rsid w:val="00B310F0"/>
    <w:rsid w:val="00B37E74"/>
    <w:rsid w:val="00B4616D"/>
    <w:rsid w:val="00B46BF1"/>
    <w:rsid w:val="00B5312C"/>
    <w:rsid w:val="00B709D0"/>
    <w:rsid w:val="00B70A5F"/>
    <w:rsid w:val="00B80784"/>
    <w:rsid w:val="00B80ABC"/>
    <w:rsid w:val="00B93B21"/>
    <w:rsid w:val="00B94A95"/>
    <w:rsid w:val="00B952F3"/>
    <w:rsid w:val="00BA0D25"/>
    <w:rsid w:val="00BA27B4"/>
    <w:rsid w:val="00BA6974"/>
    <w:rsid w:val="00BB5F83"/>
    <w:rsid w:val="00BC3B1D"/>
    <w:rsid w:val="00BC6BEA"/>
    <w:rsid w:val="00BD463E"/>
    <w:rsid w:val="00BD47C0"/>
    <w:rsid w:val="00BD5063"/>
    <w:rsid w:val="00BE46C8"/>
    <w:rsid w:val="00BE5604"/>
    <w:rsid w:val="00BF3C47"/>
    <w:rsid w:val="00BF5E7D"/>
    <w:rsid w:val="00C066DE"/>
    <w:rsid w:val="00C21B7C"/>
    <w:rsid w:val="00C23BB5"/>
    <w:rsid w:val="00C36808"/>
    <w:rsid w:val="00C36B03"/>
    <w:rsid w:val="00C4139C"/>
    <w:rsid w:val="00C42A30"/>
    <w:rsid w:val="00C452EF"/>
    <w:rsid w:val="00C461F3"/>
    <w:rsid w:val="00C5493F"/>
    <w:rsid w:val="00C61BC3"/>
    <w:rsid w:val="00C70792"/>
    <w:rsid w:val="00C74397"/>
    <w:rsid w:val="00C74DDE"/>
    <w:rsid w:val="00C92A5F"/>
    <w:rsid w:val="00CA11C4"/>
    <w:rsid w:val="00CA550A"/>
    <w:rsid w:val="00CB370B"/>
    <w:rsid w:val="00CB4C2F"/>
    <w:rsid w:val="00CD7342"/>
    <w:rsid w:val="00CE0A46"/>
    <w:rsid w:val="00CE15ED"/>
    <w:rsid w:val="00CE3B39"/>
    <w:rsid w:val="00CE5F2D"/>
    <w:rsid w:val="00D00A22"/>
    <w:rsid w:val="00D164B8"/>
    <w:rsid w:val="00D1795A"/>
    <w:rsid w:val="00D342CC"/>
    <w:rsid w:val="00D342FF"/>
    <w:rsid w:val="00D41E08"/>
    <w:rsid w:val="00D45A6B"/>
    <w:rsid w:val="00D47578"/>
    <w:rsid w:val="00D54176"/>
    <w:rsid w:val="00D615DA"/>
    <w:rsid w:val="00D663C0"/>
    <w:rsid w:val="00D67C7E"/>
    <w:rsid w:val="00D73CA3"/>
    <w:rsid w:val="00D73E52"/>
    <w:rsid w:val="00D75C11"/>
    <w:rsid w:val="00D83EFE"/>
    <w:rsid w:val="00D924E8"/>
    <w:rsid w:val="00D9686E"/>
    <w:rsid w:val="00DA75FA"/>
    <w:rsid w:val="00DA7B70"/>
    <w:rsid w:val="00DB2BDB"/>
    <w:rsid w:val="00DB580E"/>
    <w:rsid w:val="00DC6888"/>
    <w:rsid w:val="00DC6D08"/>
    <w:rsid w:val="00DC7471"/>
    <w:rsid w:val="00DD2A72"/>
    <w:rsid w:val="00E06638"/>
    <w:rsid w:val="00E06EF2"/>
    <w:rsid w:val="00E15A6A"/>
    <w:rsid w:val="00E15CDC"/>
    <w:rsid w:val="00E15E26"/>
    <w:rsid w:val="00E24635"/>
    <w:rsid w:val="00E26A6F"/>
    <w:rsid w:val="00E31B2D"/>
    <w:rsid w:val="00E32425"/>
    <w:rsid w:val="00E50753"/>
    <w:rsid w:val="00E873E0"/>
    <w:rsid w:val="00E9701C"/>
    <w:rsid w:val="00EA50B2"/>
    <w:rsid w:val="00EA6701"/>
    <w:rsid w:val="00EA6C03"/>
    <w:rsid w:val="00EB4693"/>
    <w:rsid w:val="00EC06C6"/>
    <w:rsid w:val="00EC67EB"/>
    <w:rsid w:val="00ED186D"/>
    <w:rsid w:val="00ED34D6"/>
    <w:rsid w:val="00EE1422"/>
    <w:rsid w:val="00EE277C"/>
    <w:rsid w:val="00EE5D31"/>
    <w:rsid w:val="00EE6804"/>
    <w:rsid w:val="00EE6C11"/>
    <w:rsid w:val="00F00951"/>
    <w:rsid w:val="00F03C86"/>
    <w:rsid w:val="00F04781"/>
    <w:rsid w:val="00F0609D"/>
    <w:rsid w:val="00F07556"/>
    <w:rsid w:val="00F1557C"/>
    <w:rsid w:val="00F1790D"/>
    <w:rsid w:val="00F25013"/>
    <w:rsid w:val="00F2716B"/>
    <w:rsid w:val="00F307BC"/>
    <w:rsid w:val="00F308B4"/>
    <w:rsid w:val="00F30A41"/>
    <w:rsid w:val="00F42556"/>
    <w:rsid w:val="00F44D0C"/>
    <w:rsid w:val="00F46F75"/>
    <w:rsid w:val="00F65F7E"/>
    <w:rsid w:val="00F71BB2"/>
    <w:rsid w:val="00F74465"/>
    <w:rsid w:val="00F768CF"/>
    <w:rsid w:val="00F81010"/>
    <w:rsid w:val="00F96DDC"/>
    <w:rsid w:val="00FA0413"/>
    <w:rsid w:val="00FA27EA"/>
    <w:rsid w:val="00FA6EE3"/>
    <w:rsid w:val="00FB4345"/>
    <w:rsid w:val="00FB6834"/>
    <w:rsid w:val="00FD5ADB"/>
    <w:rsid w:val="00FE0460"/>
    <w:rsid w:val="00FF1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6B"/>
  </w:style>
  <w:style w:type="paragraph" w:styleId="Heading1">
    <w:name w:val="heading 1"/>
    <w:basedOn w:val="Normal"/>
    <w:next w:val="Normal"/>
    <w:link w:val="Heading1Char"/>
    <w:uiPriority w:val="9"/>
    <w:qFormat/>
    <w:rsid w:val="004111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1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11159"/>
    <w:pPr>
      <w:outlineLvl w:val="9"/>
    </w:pPr>
  </w:style>
  <w:style w:type="paragraph" w:styleId="ListParagraph">
    <w:name w:val="List Paragraph"/>
    <w:basedOn w:val="Normal"/>
    <w:uiPriority w:val="34"/>
    <w:qFormat/>
    <w:rsid w:val="00D1795A"/>
    <w:pPr>
      <w:ind w:left="720"/>
      <w:contextualSpacing/>
    </w:pPr>
  </w:style>
  <w:style w:type="paragraph" w:styleId="FootnoteText">
    <w:name w:val="footnote text"/>
    <w:basedOn w:val="Normal"/>
    <w:link w:val="FootnoteTextChar"/>
    <w:uiPriority w:val="99"/>
    <w:semiHidden/>
    <w:unhideWhenUsed/>
    <w:rsid w:val="00BC3B1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C3B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C3B1D"/>
    <w:rPr>
      <w:vertAlign w:val="superscript"/>
    </w:rPr>
  </w:style>
  <w:style w:type="table" w:styleId="TableGrid">
    <w:name w:val="Table Grid"/>
    <w:basedOn w:val="TableNormal"/>
    <w:uiPriority w:val="59"/>
    <w:rsid w:val="005134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3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D63"/>
    <w:rPr>
      <w:rFonts w:ascii="Tahoma" w:hAnsi="Tahoma" w:cs="Tahoma"/>
      <w:sz w:val="16"/>
      <w:szCs w:val="16"/>
    </w:rPr>
  </w:style>
  <w:style w:type="character" w:customStyle="1" w:styleId="apple-converted-space">
    <w:name w:val="apple-converted-space"/>
    <w:basedOn w:val="DefaultParagraphFont"/>
    <w:rsid w:val="00BD47C0"/>
  </w:style>
  <w:style w:type="paragraph" w:customStyle="1" w:styleId="xmsonormal">
    <w:name w:val="x_msonormal"/>
    <w:basedOn w:val="Normal"/>
    <w:rsid w:val="00BD47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78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9917825">
      <w:bodyDiv w:val="1"/>
      <w:marLeft w:val="0"/>
      <w:marRight w:val="0"/>
      <w:marTop w:val="0"/>
      <w:marBottom w:val="0"/>
      <w:divBdr>
        <w:top w:val="none" w:sz="0" w:space="0" w:color="auto"/>
        <w:left w:val="none" w:sz="0" w:space="0" w:color="auto"/>
        <w:bottom w:val="none" w:sz="0" w:space="0" w:color="auto"/>
        <w:right w:val="none" w:sz="0" w:space="0" w:color="auto"/>
      </w:divBdr>
    </w:div>
    <w:div w:id="11645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tt.parag@gmail.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6</Pages>
  <Words>1918</Words>
  <Characters>10935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Naval K Gupta</dc:creator>
  <cp:lastModifiedBy>Naval K Gupta</cp:lastModifiedBy>
  <cp:revision>137</cp:revision>
  <cp:lastPrinted>2013-05-21T11:02:00Z</cp:lastPrinted>
  <dcterms:created xsi:type="dcterms:W3CDTF">2013-05-15T11:39:00Z</dcterms:created>
  <dcterms:modified xsi:type="dcterms:W3CDTF">2013-09-19T06:09:00Z</dcterms:modified>
</cp:coreProperties>
</file>